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40100" w14:textId="4AF99BFD" w:rsidR="002D1F8E" w:rsidRDefault="008D39E0" w:rsidP="002D1F8E">
      <w:pPr>
        <w:rPr>
          <w:rFonts w:ascii="Verdana" w:hAnsi="Verdana"/>
          <w:sz w:val="22"/>
          <w:szCs w:val="22"/>
        </w:rPr>
      </w:pPr>
      <w:r>
        <w:rPr>
          <w:noProof/>
        </w:rPr>
        <w:drawing>
          <wp:anchor distT="0" distB="0" distL="114300" distR="114300" simplePos="0" relativeHeight="251663360" behindDoc="1" locked="0" layoutInCell="1" allowOverlap="1" wp14:anchorId="239BD9DB" wp14:editId="2D87D387">
            <wp:simplePos x="0" y="0"/>
            <wp:positionH relativeFrom="column">
              <wp:posOffset>-31805</wp:posOffset>
            </wp:positionH>
            <wp:positionV relativeFrom="paragraph">
              <wp:posOffset>922434</wp:posOffset>
            </wp:positionV>
            <wp:extent cx="1999615" cy="832485"/>
            <wp:effectExtent l="0" t="0" r="0" b="0"/>
            <wp:wrapTight wrapText="bothSides">
              <wp:wrapPolygon edited="0">
                <wp:start x="0" y="0"/>
                <wp:lineTo x="0" y="21254"/>
                <wp:lineTo x="21401" y="21254"/>
                <wp:lineTo x="21401" y="0"/>
                <wp:lineTo x="0" y="0"/>
              </wp:wrapPolygon>
            </wp:wrapTight>
            <wp:docPr id="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close-up of a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961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A21">
        <w:rPr>
          <w:noProof/>
        </w:rPr>
        <w:drawing>
          <wp:anchor distT="0" distB="0" distL="114300" distR="114300" simplePos="0" relativeHeight="251661312" behindDoc="1" locked="0" layoutInCell="1" allowOverlap="1" wp14:anchorId="25741624" wp14:editId="2EBCA9E4">
            <wp:simplePos x="0" y="0"/>
            <wp:positionH relativeFrom="margin">
              <wp:align>right</wp:align>
            </wp:positionH>
            <wp:positionV relativeFrom="paragraph">
              <wp:posOffset>993996</wp:posOffset>
            </wp:positionV>
            <wp:extent cx="2551430" cy="650875"/>
            <wp:effectExtent l="0" t="0" r="0" b="0"/>
            <wp:wrapTight wrapText="bothSides">
              <wp:wrapPolygon edited="0">
                <wp:start x="2419" y="0"/>
                <wp:lineTo x="968" y="3161"/>
                <wp:lineTo x="645" y="4425"/>
                <wp:lineTo x="645" y="17701"/>
                <wp:lineTo x="1451" y="19598"/>
                <wp:lineTo x="3871" y="20862"/>
                <wp:lineTo x="4677" y="20862"/>
                <wp:lineTo x="18547" y="19598"/>
                <wp:lineTo x="20966" y="18334"/>
                <wp:lineTo x="20966" y="3161"/>
                <wp:lineTo x="19514" y="2529"/>
                <wp:lineTo x="6290" y="0"/>
                <wp:lineTo x="2419" y="0"/>
              </wp:wrapPolygon>
            </wp:wrapTight>
            <wp:docPr id="2064458834" name="Picture 20644588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143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497">
        <w:rPr>
          <w:rFonts w:ascii="Verdana" w:hAnsi="Verdana"/>
          <w:sz w:val="22"/>
          <w:szCs w:val="22"/>
        </w:rPr>
        <w:t xml:space="preserve">                                           </w:t>
      </w:r>
      <w:r w:rsidR="00477497" w:rsidRPr="001C7642">
        <w:rPr>
          <w:rFonts w:ascii="Verdana" w:hAnsi="Verdana"/>
          <w:sz w:val="22"/>
          <w:szCs w:val="22"/>
        </w:rPr>
        <w:object w:dxaOrig="7568" w:dyaOrig="12878" w14:anchorId="72AEE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13" o:title=""/>
          </v:shape>
          <o:OLEObject Type="Embed" ProgID="PBrush" ShapeID="_x0000_i1025" DrawAspect="Content" ObjectID="_1771756284" r:id="rId14"/>
        </w:object>
      </w:r>
    </w:p>
    <w:p w14:paraId="2912F9D4" w14:textId="39E502DF" w:rsidR="00477497" w:rsidRDefault="00477497" w:rsidP="002D1F8E">
      <w:pPr>
        <w:rPr>
          <w:rFonts w:ascii="Verdana" w:hAnsi="Verdana"/>
          <w:sz w:val="22"/>
          <w:szCs w:val="22"/>
        </w:rPr>
      </w:pPr>
    </w:p>
    <w:p w14:paraId="204FC43A" w14:textId="5A2C7C15" w:rsidR="00477497" w:rsidRDefault="00477497" w:rsidP="002D1F8E">
      <w:pPr>
        <w:rPr>
          <w:rFonts w:ascii="Verdana" w:hAnsi="Verdana"/>
          <w:sz w:val="22"/>
          <w:szCs w:val="22"/>
        </w:rPr>
      </w:pPr>
    </w:p>
    <w:p w14:paraId="2069BE20" w14:textId="22BFD2AB" w:rsidR="00477497" w:rsidRDefault="00477497" w:rsidP="002D1F8E">
      <w:pPr>
        <w:rPr>
          <w:rFonts w:ascii="Verdana" w:hAnsi="Verdana"/>
          <w:sz w:val="22"/>
          <w:szCs w:val="22"/>
        </w:rPr>
      </w:pPr>
    </w:p>
    <w:p w14:paraId="500DA28E" w14:textId="3E513FAE" w:rsidR="00477497" w:rsidRDefault="008D39E0" w:rsidP="002D1F8E">
      <w:pPr>
        <w:rPr>
          <w:rFonts w:ascii="Verdana" w:hAnsi="Verdana"/>
          <w:sz w:val="22"/>
          <w:szCs w:val="22"/>
        </w:rPr>
      </w:pPr>
      <w:r w:rsidRPr="001C7642">
        <w:rPr>
          <w:rFonts w:ascii="Verdana" w:hAnsi="Verdana"/>
          <w:noProof/>
          <w:sz w:val="22"/>
          <w:szCs w:val="22"/>
          <w:lang w:eastAsia="en-GB"/>
        </w:rPr>
        <mc:AlternateContent>
          <mc:Choice Requires="wps">
            <w:drawing>
              <wp:anchor distT="0" distB="0" distL="114300" distR="114300" simplePos="0" relativeHeight="251659264" behindDoc="0" locked="0" layoutInCell="1" allowOverlap="1" wp14:anchorId="6B29C859" wp14:editId="155E3A99">
                <wp:simplePos x="0" y="0"/>
                <wp:positionH relativeFrom="margin">
                  <wp:posOffset>1065310</wp:posOffset>
                </wp:positionH>
                <wp:positionV relativeFrom="paragraph">
                  <wp:posOffset>7923</wp:posOffset>
                </wp:positionV>
                <wp:extent cx="3260034" cy="453224"/>
                <wp:effectExtent l="0" t="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34" cy="453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F67AB" w14:textId="3253E6C8" w:rsidR="00223BB7" w:rsidRDefault="00223BB7" w:rsidP="00477497">
                            <w:pPr>
                              <w:pStyle w:val="Heading1"/>
                              <w:jc w:val="center"/>
                              <w:rPr>
                                <w:rFonts w:ascii="Verdana" w:hAnsi="Verdana"/>
                                <w:sz w:val="22"/>
                                <w:szCs w:val="22"/>
                              </w:rPr>
                            </w:pPr>
                            <w:r>
                              <w:rPr>
                                <w:rFonts w:ascii="Verdana" w:hAnsi="Verdana"/>
                                <w:sz w:val="22"/>
                                <w:szCs w:val="22"/>
                              </w:rPr>
                              <w:t>ALFRETON TOWN COUNCIL</w:t>
                            </w:r>
                          </w:p>
                          <w:p w14:paraId="0CE8EF4E" w14:textId="57C96105" w:rsidR="00223BB7" w:rsidRPr="00041B09" w:rsidRDefault="00223BB7" w:rsidP="008D39E0">
                            <w:pPr>
                              <w:pStyle w:val="Heading1"/>
                              <w:ind w:left="720"/>
                              <w:rPr>
                                <w:rFonts w:ascii="Verdana" w:hAnsi="Verdana"/>
                                <w:sz w:val="22"/>
                                <w:szCs w:val="22"/>
                              </w:rPr>
                            </w:pPr>
                            <w:r w:rsidRPr="00041B09">
                              <w:rPr>
                                <w:rFonts w:ascii="Verdana" w:hAnsi="Verdana" w:cstheme="minorHAnsi"/>
                                <w:sz w:val="22"/>
                                <w:szCs w:val="22"/>
                              </w:rPr>
                              <w:t xml:space="preserve">DATA </w:t>
                            </w:r>
                            <w:r>
                              <w:rPr>
                                <w:rFonts w:ascii="Verdana" w:hAnsi="Verdana" w:cstheme="minorHAnsi"/>
                                <w:sz w:val="22"/>
                                <w:szCs w:val="22"/>
                              </w:rPr>
                              <w:t>RETENTION POLICY</w:t>
                            </w:r>
                          </w:p>
                          <w:p w14:paraId="5F313131" w14:textId="77777777" w:rsidR="00223BB7" w:rsidRPr="00E345F2" w:rsidRDefault="00223BB7" w:rsidP="00477497">
                            <w:pPr>
                              <w:jc w:val="center"/>
                            </w:pPr>
                          </w:p>
                          <w:p w14:paraId="7D3904EE" w14:textId="77777777" w:rsidR="00223BB7" w:rsidRPr="0068031A" w:rsidRDefault="00223BB7" w:rsidP="00477497">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9C859" id="_x0000_t202" coordsize="21600,21600" o:spt="202" path="m,l,21600r21600,l21600,xe">
                <v:stroke joinstyle="miter"/>
                <v:path gradientshapeok="t" o:connecttype="rect"/>
              </v:shapetype>
              <v:shape id="Text Box 1" o:spid="_x0000_s1026" type="#_x0000_t202" style="position:absolute;margin-left:83.9pt;margin-top:.6pt;width:256.7pt;height:3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cT9AEAAMoDAAAOAAAAZHJzL2Uyb0RvYy54bWysU8tu2zAQvBfoPxC815JlJW0Fy0HqwEWB&#10;9AGk+QCKoh4oxWWXtCX367ukHMdtbkV1ILhccnZndrS+mQbNDgpdD6bky0XKmTIS6t60JX/8vnvz&#10;jjPnhamFBqNKflSO32xev1qPtlAZdKBrhYxAjCtGW/LOe1skiZOdGoRbgFWGkg3gIDyF2CY1ipHQ&#10;B51kaXqdjIC1RZDKOTq9m5N8E/GbRkn/tWmc8kyXnHrzccW4VmFNNmtRtChs18tTG+IfuhhEb6jo&#10;GepOeMH22L+AGnqJ4KDxCwlDAk3TSxU5EJtl+hebh05YFbmQOM6eZXL/D1Z+OTzYb8j89AEmGmAk&#10;4ew9yB+OGdh2wrTqFhHGTomaCi+DZMloXXF6GqR2hQsg1fgZahqy2HuIQFODQ1CFeDJCpwEcz6Kr&#10;yTNJh6vsOk1XOWeScvnVKsvyWEIUT68tOv9RwcDCpuRIQ43o4nDvfOhGFE9XQjEHuq93vdYxwLba&#10;amQHQQbYxe+E/sc1bcJlA+HZjBhOIs3AbObop2qiZKBbQX0kwgizoegHoE0H+IuzkcxUcvdzL1Bx&#10;pj8ZEu39Ms+D+2KQX73NKMDLTHWZEUYSVMk9Z/N262fH7i32bUeV5jEZuCWhmz5q8NzVqW8yTJTm&#10;ZO7gyMs43nr+BTe/AQAA//8DAFBLAwQUAAYACAAAACEAqNL+0dsAAAAIAQAADwAAAGRycy9kb3du&#10;cmV2LnhtbEyPwU7DMBBE70j8g7VIXBB1iMApIU4FSCCuLf2ATbJNIuJ1FLtN+vdsT3Cb0axm3xSb&#10;xQ3qRFPoPVt4WCWgiGvf9Nxa2H9/3K9BhYjc4OCZLJwpwKa8viowb/zMWzrtYqukhEOOFroYx1zr&#10;UHfkMKz8SCzZwU8Oo9ip1c2Es5S7QadJYrTDnuVDhyO9d1T/7I7OwuFrvnt6nqvPuM+2j+YN+6zy&#10;Z2tvb5bXF1CRlvh3DBd8QYdSmCp/5CaoQbzJBD2KSEFJbtYXUVnIUgO6LPT/AeUvAAAA//8DAFBL&#10;AQItABQABgAIAAAAIQC2gziS/gAAAOEBAAATAAAAAAAAAAAAAAAAAAAAAABbQ29udGVudF9UeXBl&#10;c10ueG1sUEsBAi0AFAAGAAgAAAAhADj9If/WAAAAlAEAAAsAAAAAAAAAAAAAAAAALwEAAF9yZWxz&#10;Ly5yZWxzUEsBAi0AFAAGAAgAAAAhAGZ3JxP0AQAAygMAAA4AAAAAAAAAAAAAAAAALgIAAGRycy9l&#10;Mm9Eb2MueG1sUEsBAi0AFAAGAAgAAAAhAKjS/tHbAAAACAEAAA8AAAAAAAAAAAAAAAAATgQAAGRy&#10;cy9kb3ducmV2LnhtbFBLBQYAAAAABAAEAPMAAABWBQAAAAA=&#10;" stroked="f">
                <v:textbox>
                  <w:txbxContent>
                    <w:p w14:paraId="406F67AB" w14:textId="3253E6C8" w:rsidR="00223BB7" w:rsidRDefault="00223BB7" w:rsidP="00477497">
                      <w:pPr>
                        <w:pStyle w:val="Heading1"/>
                        <w:jc w:val="center"/>
                        <w:rPr>
                          <w:rFonts w:ascii="Verdana" w:hAnsi="Verdana"/>
                          <w:sz w:val="22"/>
                          <w:szCs w:val="22"/>
                        </w:rPr>
                      </w:pPr>
                      <w:r>
                        <w:rPr>
                          <w:rFonts w:ascii="Verdana" w:hAnsi="Verdana"/>
                          <w:sz w:val="22"/>
                          <w:szCs w:val="22"/>
                        </w:rPr>
                        <w:t>ALFRETON TOWN COUNCIL</w:t>
                      </w:r>
                    </w:p>
                    <w:p w14:paraId="0CE8EF4E" w14:textId="57C96105" w:rsidR="00223BB7" w:rsidRPr="00041B09" w:rsidRDefault="00223BB7" w:rsidP="008D39E0">
                      <w:pPr>
                        <w:pStyle w:val="Heading1"/>
                        <w:ind w:left="720"/>
                        <w:rPr>
                          <w:rFonts w:ascii="Verdana" w:hAnsi="Verdana"/>
                          <w:sz w:val="22"/>
                          <w:szCs w:val="22"/>
                        </w:rPr>
                      </w:pPr>
                      <w:r w:rsidRPr="00041B09">
                        <w:rPr>
                          <w:rFonts w:ascii="Verdana" w:hAnsi="Verdana" w:cstheme="minorHAnsi"/>
                          <w:sz w:val="22"/>
                          <w:szCs w:val="22"/>
                        </w:rPr>
                        <w:t xml:space="preserve">DATA </w:t>
                      </w:r>
                      <w:r>
                        <w:rPr>
                          <w:rFonts w:ascii="Verdana" w:hAnsi="Verdana" w:cstheme="minorHAnsi"/>
                          <w:sz w:val="22"/>
                          <w:szCs w:val="22"/>
                        </w:rPr>
                        <w:t>RETENTION POLICY</w:t>
                      </w:r>
                    </w:p>
                    <w:p w14:paraId="5F313131" w14:textId="77777777" w:rsidR="00223BB7" w:rsidRPr="00E345F2" w:rsidRDefault="00223BB7" w:rsidP="00477497">
                      <w:pPr>
                        <w:jc w:val="center"/>
                      </w:pPr>
                    </w:p>
                    <w:p w14:paraId="7D3904EE" w14:textId="77777777" w:rsidR="00223BB7" w:rsidRPr="0068031A" w:rsidRDefault="00223BB7" w:rsidP="00477497">
                      <w:pPr>
                        <w:jc w:val="center"/>
                        <w:rPr>
                          <w:sz w:val="20"/>
                          <w:szCs w:val="20"/>
                        </w:rPr>
                      </w:pPr>
                    </w:p>
                  </w:txbxContent>
                </v:textbox>
                <w10:wrap anchorx="margin"/>
              </v:shape>
            </w:pict>
          </mc:Fallback>
        </mc:AlternateContent>
      </w:r>
    </w:p>
    <w:p w14:paraId="52D69DD3" w14:textId="5FE70FAD" w:rsidR="00477497" w:rsidRDefault="00477497" w:rsidP="002D1F8E">
      <w:pPr>
        <w:rPr>
          <w:rFonts w:ascii="Verdana" w:hAnsi="Verdana"/>
          <w:sz w:val="22"/>
          <w:szCs w:val="22"/>
        </w:rPr>
      </w:pPr>
    </w:p>
    <w:p w14:paraId="3772830E" w14:textId="77777777" w:rsidR="00477497" w:rsidRDefault="00477497" w:rsidP="002D1F8E">
      <w:pPr>
        <w:rPr>
          <w:rFonts w:ascii="Verdana" w:hAnsi="Verdana"/>
          <w:sz w:val="22"/>
          <w:szCs w:val="22"/>
        </w:rPr>
      </w:pPr>
    </w:p>
    <w:p w14:paraId="740B2A3B" w14:textId="77777777" w:rsidR="00477497" w:rsidRDefault="00477497" w:rsidP="002D1F8E">
      <w:pPr>
        <w:rPr>
          <w:rFonts w:ascii="Verdana" w:hAnsi="Verdana"/>
          <w:sz w:val="22"/>
          <w:szCs w:val="22"/>
        </w:rPr>
      </w:pPr>
    </w:p>
    <w:p w14:paraId="5D631AF6" w14:textId="77777777" w:rsidR="00477497" w:rsidRDefault="00477497" w:rsidP="002D1F8E">
      <w:pPr>
        <w:rPr>
          <w:rFonts w:ascii="Verdana" w:hAnsi="Verdana"/>
          <w:sz w:val="22"/>
          <w:szCs w:val="22"/>
        </w:rPr>
      </w:pPr>
    </w:p>
    <w:p w14:paraId="44437A67" w14:textId="77777777" w:rsidR="00477497" w:rsidRDefault="00477497" w:rsidP="002D1F8E">
      <w:pPr>
        <w:rPr>
          <w:rFonts w:ascii="Verdana" w:hAnsi="Verdana"/>
          <w:sz w:val="22"/>
          <w:szCs w:val="22"/>
        </w:rPr>
      </w:pPr>
    </w:p>
    <w:p w14:paraId="1842B903" w14:textId="77777777" w:rsidR="00477497" w:rsidRDefault="00477497" w:rsidP="002D1F8E">
      <w:pPr>
        <w:rPr>
          <w:rFonts w:ascii="Verdana" w:hAnsi="Verdana"/>
          <w:sz w:val="22"/>
          <w:szCs w:val="22"/>
        </w:rPr>
      </w:pPr>
    </w:p>
    <w:p w14:paraId="3A5D0624" w14:textId="77777777" w:rsidR="00477497" w:rsidRPr="004F11B0" w:rsidRDefault="00477497" w:rsidP="002D1F8E">
      <w:pPr>
        <w:rPr>
          <w:rFonts w:ascii="Verdana" w:hAnsi="Verdana"/>
          <w:sz w:val="22"/>
          <w:szCs w:val="22"/>
        </w:rPr>
      </w:pPr>
    </w:p>
    <w:p w14:paraId="3ACC36ED" w14:textId="77777777" w:rsidR="004F11B0" w:rsidRPr="004F11B0" w:rsidRDefault="004F11B0" w:rsidP="004F11B0">
      <w:pPr>
        <w:rPr>
          <w:rFonts w:ascii="Verdana" w:hAnsi="Verdana"/>
          <w:sz w:val="22"/>
          <w:szCs w:val="22"/>
        </w:rPr>
      </w:pPr>
    </w:p>
    <w:p w14:paraId="4763F33F" w14:textId="77777777" w:rsidR="004F11B0" w:rsidRPr="004F11B0" w:rsidRDefault="004F11B0" w:rsidP="004F11B0">
      <w:pPr>
        <w:rPr>
          <w:rFonts w:ascii="Verdana" w:hAnsi="Verdana"/>
          <w:sz w:val="22"/>
          <w:szCs w:val="22"/>
        </w:rPr>
      </w:pPr>
    </w:p>
    <w:tbl>
      <w:tblPr>
        <w:tblStyle w:val="TableGrid"/>
        <w:tblW w:w="9779" w:type="dxa"/>
        <w:tblInd w:w="4" w:type="dxa"/>
        <w:tblCellMar>
          <w:top w:w="51" w:type="dxa"/>
          <w:left w:w="108" w:type="dxa"/>
          <w:right w:w="115" w:type="dxa"/>
        </w:tblCellMar>
        <w:tblLook w:val="04A0" w:firstRow="1" w:lastRow="0" w:firstColumn="1" w:lastColumn="0" w:noHBand="0" w:noVBand="1"/>
      </w:tblPr>
      <w:tblGrid>
        <w:gridCol w:w="1272"/>
        <w:gridCol w:w="1701"/>
        <w:gridCol w:w="6806"/>
      </w:tblGrid>
      <w:tr w:rsidR="004F11B0" w:rsidRPr="004F11B0" w14:paraId="40BA210C" w14:textId="77777777" w:rsidTr="002C4A86">
        <w:trPr>
          <w:trHeight w:val="616"/>
        </w:trPr>
        <w:tc>
          <w:tcPr>
            <w:tcW w:w="1272" w:type="dxa"/>
            <w:tcBorders>
              <w:top w:val="single" w:sz="3" w:space="0" w:color="000000"/>
              <w:left w:val="single" w:sz="3" w:space="0" w:color="000000"/>
              <w:bottom w:val="single" w:sz="3" w:space="0" w:color="000000"/>
              <w:right w:val="single" w:sz="3" w:space="0" w:color="000000"/>
            </w:tcBorders>
          </w:tcPr>
          <w:p w14:paraId="607786DC" w14:textId="77777777" w:rsidR="004F11B0" w:rsidRPr="004F11B0" w:rsidRDefault="004F11B0" w:rsidP="002C4A86">
            <w:pPr>
              <w:spacing w:after="16" w:line="259" w:lineRule="auto"/>
              <w:ind w:left="4"/>
              <w:rPr>
                <w:rFonts w:ascii="Verdana" w:hAnsi="Verdana" w:cs="Arial"/>
                <w:sz w:val="22"/>
                <w:szCs w:val="22"/>
              </w:rPr>
            </w:pPr>
            <w:r w:rsidRPr="004F11B0">
              <w:rPr>
                <w:rFonts w:ascii="Verdana" w:hAnsi="Verdana" w:cs="Arial"/>
                <w:b/>
                <w:sz w:val="22"/>
                <w:szCs w:val="22"/>
              </w:rPr>
              <w:t xml:space="preserve">Issue </w:t>
            </w:r>
          </w:p>
          <w:p w14:paraId="647D90FE" w14:textId="77777777" w:rsidR="004F11B0" w:rsidRPr="004F11B0" w:rsidRDefault="004F11B0" w:rsidP="002C4A86">
            <w:pPr>
              <w:spacing w:line="259" w:lineRule="auto"/>
              <w:ind w:left="4"/>
              <w:rPr>
                <w:rFonts w:ascii="Verdana" w:hAnsi="Verdana" w:cs="Arial"/>
                <w:sz w:val="22"/>
                <w:szCs w:val="22"/>
              </w:rPr>
            </w:pPr>
            <w:r w:rsidRPr="004F11B0">
              <w:rPr>
                <w:rFonts w:ascii="Verdana" w:hAnsi="Verdana" w:cs="Arial"/>
                <w:b/>
                <w:sz w:val="22"/>
                <w:szCs w:val="22"/>
              </w:rPr>
              <w:t xml:space="preserve">Number </w:t>
            </w:r>
          </w:p>
        </w:tc>
        <w:tc>
          <w:tcPr>
            <w:tcW w:w="1701" w:type="dxa"/>
            <w:tcBorders>
              <w:top w:val="single" w:sz="3" w:space="0" w:color="000000"/>
              <w:left w:val="single" w:sz="3" w:space="0" w:color="000000"/>
              <w:bottom w:val="single" w:sz="3" w:space="0" w:color="000000"/>
              <w:right w:val="single" w:sz="3" w:space="0" w:color="000000"/>
            </w:tcBorders>
            <w:vAlign w:val="center"/>
          </w:tcPr>
          <w:p w14:paraId="40304FC4" w14:textId="77777777" w:rsidR="004F11B0" w:rsidRPr="004F11B0" w:rsidRDefault="004F11B0" w:rsidP="002C4A86">
            <w:pPr>
              <w:spacing w:line="259" w:lineRule="auto"/>
              <w:rPr>
                <w:rFonts w:ascii="Verdana" w:hAnsi="Verdana" w:cs="Arial"/>
                <w:sz w:val="22"/>
                <w:szCs w:val="22"/>
              </w:rPr>
            </w:pPr>
            <w:r w:rsidRPr="004F11B0">
              <w:rPr>
                <w:rFonts w:ascii="Verdana" w:hAnsi="Verdana" w:cs="Arial"/>
                <w:b/>
                <w:sz w:val="22"/>
                <w:szCs w:val="22"/>
              </w:rPr>
              <w:t xml:space="preserve">Date Agreed </w:t>
            </w:r>
          </w:p>
        </w:tc>
        <w:tc>
          <w:tcPr>
            <w:tcW w:w="6806" w:type="dxa"/>
            <w:tcBorders>
              <w:top w:val="single" w:sz="3" w:space="0" w:color="000000"/>
              <w:left w:val="single" w:sz="3" w:space="0" w:color="000000"/>
              <w:bottom w:val="single" w:sz="3" w:space="0" w:color="000000"/>
              <w:right w:val="single" w:sz="3" w:space="0" w:color="000000"/>
            </w:tcBorders>
            <w:vAlign w:val="center"/>
          </w:tcPr>
          <w:p w14:paraId="1870F6D6" w14:textId="77777777" w:rsidR="004F11B0" w:rsidRPr="004F11B0" w:rsidRDefault="004F11B0" w:rsidP="002C4A86">
            <w:pPr>
              <w:spacing w:line="259" w:lineRule="auto"/>
              <w:ind w:left="4"/>
              <w:rPr>
                <w:rFonts w:ascii="Verdana" w:hAnsi="Verdana" w:cs="Arial"/>
                <w:sz w:val="22"/>
                <w:szCs w:val="22"/>
              </w:rPr>
            </w:pPr>
            <w:r w:rsidRPr="004F11B0">
              <w:rPr>
                <w:rFonts w:ascii="Verdana" w:hAnsi="Verdana" w:cs="Arial"/>
                <w:b/>
                <w:sz w:val="22"/>
                <w:szCs w:val="22"/>
              </w:rPr>
              <w:t xml:space="preserve">Details of amendments </w:t>
            </w:r>
          </w:p>
        </w:tc>
      </w:tr>
      <w:tr w:rsidR="004F11B0" w:rsidRPr="004F11B0" w14:paraId="5F3E31CA" w14:textId="77777777" w:rsidTr="002C4A86">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3F9290C4" w14:textId="77777777" w:rsidR="004F11B0" w:rsidRPr="004F11B0" w:rsidRDefault="004F11B0" w:rsidP="002C4A86">
            <w:pPr>
              <w:ind w:left="4"/>
              <w:rPr>
                <w:rFonts w:ascii="Verdana" w:hAnsi="Verdana" w:cs="Arial"/>
                <w:sz w:val="22"/>
                <w:szCs w:val="22"/>
              </w:rPr>
            </w:pPr>
            <w:r w:rsidRPr="004F11B0">
              <w:rPr>
                <w:rFonts w:ascii="Verdana" w:hAnsi="Verdana" w:cs="Arial"/>
                <w:sz w:val="22"/>
                <w:szCs w:val="22"/>
              </w:rPr>
              <w:t>1</w:t>
            </w:r>
          </w:p>
        </w:tc>
        <w:tc>
          <w:tcPr>
            <w:tcW w:w="1701" w:type="dxa"/>
            <w:tcBorders>
              <w:top w:val="single" w:sz="3" w:space="0" w:color="000000"/>
              <w:left w:val="single" w:sz="3" w:space="0" w:color="000000"/>
              <w:bottom w:val="single" w:sz="3" w:space="0" w:color="000000"/>
              <w:right w:val="single" w:sz="3" w:space="0" w:color="000000"/>
            </w:tcBorders>
            <w:vAlign w:val="center"/>
          </w:tcPr>
          <w:p w14:paraId="74C88D03" w14:textId="242888E2" w:rsidR="004F11B0" w:rsidRPr="004F11B0" w:rsidRDefault="004F11B0" w:rsidP="002C4A86">
            <w:pPr>
              <w:rPr>
                <w:rFonts w:ascii="Verdana" w:hAnsi="Verdana" w:cs="Arial"/>
                <w:bCs/>
                <w:sz w:val="22"/>
                <w:szCs w:val="22"/>
              </w:rPr>
            </w:pPr>
            <w:r w:rsidRPr="004F11B0">
              <w:rPr>
                <w:rFonts w:ascii="Verdana" w:hAnsi="Verdana" w:cs="Arial"/>
                <w:bCs/>
                <w:sz w:val="22"/>
                <w:szCs w:val="22"/>
              </w:rPr>
              <w:t>May 2018</w:t>
            </w:r>
          </w:p>
        </w:tc>
        <w:tc>
          <w:tcPr>
            <w:tcW w:w="6806" w:type="dxa"/>
            <w:tcBorders>
              <w:top w:val="single" w:sz="3" w:space="0" w:color="000000"/>
              <w:left w:val="single" w:sz="3" w:space="0" w:color="000000"/>
              <w:bottom w:val="single" w:sz="3" w:space="0" w:color="000000"/>
              <w:right w:val="single" w:sz="3" w:space="0" w:color="000000"/>
            </w:tcBorders>
            <w:vAlign w:val="center"/>
          </w:tcPr>
          <w:p w14:paraId="4CD695D0" w14:textId="77777777" w:rsidR="004F11B0" w:rsidRPr="004F11B0" w:rsidRDefault="004F11B0" w:rsidP="002C4A86">
            <w:pPr>
              <w:pStyle w:val="Footer"/>
              <w:pBdr>
                <w:top w:val="single" w:sz="4" w:space="1" w:color="D9D9D9"/>
              </w:pBdr>
              <w:rPr>
                <w:rFonts w:ascii="Verdana" w:hAnsi="Verdana" w:cs="Arial"/>
                <w:sz w:val="22"/>
                <w:szCs w:val="22"/>
              </w:rPr>
            </w:pPr>
            <w:r w:rsidRPr="004F11B0">
              <w:rPr>
                <w:rFonts w:ascii="Verdana" w:hAnsi="Verdana" w:cs="Arial"/>
                <w:sz w:val="22"/>
                <w:szCs w:val="22"/>
              </w:rPr>
              <w:t xml:space="preserve">Adopted by Council </w:t>
            </w:r>
          </w:p>
        </w:tc>
      </w:tr>
      <w:tr w:rsidR="004F11B0" w:rsidRPr="004F11B0" w14:paraId="7B67D9BE" w14:textId="77777777" w:rsidTr="002C4A86">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7008FB6E" w14:textId="77777777" w:rsidR="004F11B0" w:rsidRPr="004F11B0" w:rsidRDefault="004F11B0" w:rsidP="002C4A86">
            <w:pPr>
              <w:spacing w:line="259" w:lineRule="auto"/>
              <w:ind w:left="4"/>
              <w:rPr>
                <w:rFonts w:ascii="Verdana" w:hAnsi="Verdana" w:cs="Arial"/>
                <w:sz w:val="22"/>
                <w:szCs w:val="22"/>
              </w:rPr>
            </w:pPr>
            <w:r w:rsidRPr="004F11B0">
              <w:rPr>
                <w:rFonts w:ascii="Verdana" w:hAnsi="Verdana" w:cs="Arial"/>
                <w:sz w:val="22"/>
                <w:szCs w:val="22"/>
              </w:rPr>
              <w:t>2</w:t>
            </w:r>
          </w:p>
        </w:tc>
        <w:tc>
          <w:tcPr>
            <w:tcW w:w="1701" w:type="dxa"/>
            <w:tcBorders>
              <w:top w:val="single" w:sz="3" w:space="0" w:color="000000"/>
              <w:left w:val="single" w:sz="3" w:space="0" w:color="000000"/>
              <w:bottom w:val="single" w:sz="3" w:space="0" w:color="000000"/>
              <w:right w:val="single" w:sz="3" w:space="0" w:color="000000"/>
            </w:tcBorders>
            <w:vAlign w:val="center"/>
          </w:tcPr>
          <w:p w14:paraId="23A29E21" w14:textId="77777777" w:rsidR="004F11B0" w:rsidRPr="004F11B0" w:rsidRDefault="004F11B0" w:rsidP="002C4A86">
            <w:pPr>
              <w:spacing w:line="259" w:lineRule="auto"/>
              <w:rPr>
                <w:rFonts w:ascii="Verdana" w:hAnsi="Verdana" w:cs="Arial"/>
                <w:bCs/>
                <w:sz w:val="22"/>
                <w:szCs w:val="22"/>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30991282" w14:textId="6AD92767" w:rsidR="004F11B0" w:rsidRPr="004F11B0" w:rsidRDefault="004F11B0" w:rsidP="002C4A86">
            <w:pPr>
              <w:spacing w:line="259" w:lineRule="auto"/>
              <w:ind w:left="4"/>
              <w:rPr>
                <w:rFonts w:ascii="Verdana" w:hAnsi="Verdana" w:cs="Arial"/>
                <w:sz w:val="22"/>
                <w:szCs w:val="22"/>
              </w:rPr>
            </w:pPr>
            <w:r w:rsidRPr="004F11B0">
              <w:rPr>
                <w:rFonts w:ascii="Verdana" w:hAnsi="Verdana" w:cs="Arial"/>
                <w:sz w:val="22"/>
                <w:szCs w:val="22"/>
              </w:rPr>
              <w:t xml:space="preserve">Reviewed </w:t>
            </w:r>
            <w:r w:rsidR="003F392E">
              <w:rPr>
                <w:rFonts w:ascii="Verdana" w:hAnsi="Verdana" w:cs="Arial"/>
                <w:sz w:val="22"/>
                <w:szCs w:val="22"/>
              </w:rPr>
              <w:t>May</w:t>
            </w:r>
            <w:r w:rsidRPr="004F11B0">
              <w:rPr>
                <w:rFonts w:ascii="Verdana" w:hAnsi="Verdana" w:cs="Arial"/>
                <w:sz w:val="22"/>
                <w:szCs w:val="22"/>
              </w:rPr>
              <w:t xml:space="preserve"> 2019</w:t>
            </w:r>
          </w:p>
        </w:tc>
      </w:tr>
      <w:tr w:rsidR="004F11B0" w:rsidRPr="004F11B0" w14:paraId="452BF145" w14:textId="77777777" w:rsidTr="002C4A86">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5A194A07" w14:textId="77777777" w:rsidR="004F11B0" w:rsidRPr="004F11B0" w:rsidRDefault="004F11B0" w:rsidP="002C4A86">
            <w:pPr>
              <w:spacing w:line="259" w:lineRule="auto"/>
              <w:ind w:left="4"/>
              <w:rPr>
                <w:rFonts w:ascii="Verdana" w:hAnsi="Verdana" w:cs="Arial"/>
                <w:sz w:val="22"/>
                <w:szCs w:val="22"/>
              </w:rPr>
            </w:pPr>
            <w:r w:rsidRPr="004F11B0">
              <w:rPr>
                <w:rFonts w:ascii="Verdana" w:hAnsi="Verdana" w:cs="Arial"/>
                <w:sz w:val="22"/>
                <w:szCs w:val="22"/>
              </w:rPr>
              <w:t>3</w:t>
            </w:r>
          </w:p>
        </w:tc>
        <w:tc>
          <w:tcPr>
            <w:tcW w:w="1701" w:type="dxa"/>
            <w:tcBorders>
              <w:top w:val="single" w:sz="3" w:space="0" w:color="000000"/>
              <w:left w:val="single" w:sz="3" w:space="0" w:color="000000"/>
              <w:bottom w:val="single" w:sz="3" w:space="0" w:color="000000"/>
              <w:right w:val="single" w:sz="3" w:space="0" w:color="000000"/>
            </w:tcBorders>
            <w:vAlign w:val="center"/>
          </w:tcPr>
          <w:p w14:paraId="1739E010" w14:textId="77777777" w:rsidR="004F11B0" w:rsidRPr="004F11B0" w:rsidRDefault="004F11B0" w:rsidP="002C4A86">
            <w:pPr>
              <w:spacing w:line="259" w:lineRule="auto"/>
              <w:rPr>
                <w:rFonts w:ascii="Verdana" w:hAnsi="Verdana" w:cs="Arial"/>
                <w:bCs/>
                <w:sz w:val="22"/>
                <w:szCs w:val="22"/>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22558069" w14:textId="596AF327" w:rsidR="004F11B0" w:rsidRPr="004F11B0" w:rsidRDefault="004F11B0" w:rsidP="002C4A86">
            <w:pPr>
              <w:spacing w:line="259" w:lineRule="auto"/>
              <w:ind w:left="4"/>
              <w:rPr>
                <w:rFonts w:ascii="Verdana" w:hAnsi="Verdana" w:cs="Arial"/>
                <w:sz w:val="22"/>
                <w:szCs w:val="22"/>
              </w:rPr>
            </w:pPr>
            <w:r w:rsidRPr="004F11B0">
              <w:rPr>
                <w:rFonts w:ascii="Verdana" w:hAnsi="Verdana" w:cs="Arial"/>
                <w:sz w:val="22"/>
                <w:szCs w:val="22"/>
              </w:rPr>
              <w:t xml:space="preserve">Reviewed </w:t>
            </w:r>
            <w:r w:rsidR="003F392E">
              <w:rPr>
                <w:rFonts w:ascii="Verdana" w:hAnsi="Verdana" w:cs="Arial"/>
                <w:sz w:val="22"/>
                <w:szCs w:val="22"/>
              </w:rPr>
              <w:t>March</w:t>
            </w:r>
            <w:r w:rsidRPr="004F11B0">
              <w:rPr>
                <w:rFonts w:ascii="Verdana" w:hAnsi="Verdana" w:cs="Arial"/>
                <w:sz w:val="22"/>
                <w:szCs w:val="22"/>
              </w:rPr>
              <w:t xml:space="preserve"> 2022</w:t>
            </w:r>
          </w:p>
        </w:tc>
      </w:tr>
      <w:tr w:rsidR="004F11B0" w:rsidRPr="004F11B0" w14:paraId="03CE6AC7" w14:textId="77777777" w:rsidTr="002C4A86">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41D3B597" w14:textId="77777777" w:rsidR="004F11B0" w:rsidRPr="004F11B0" w:rsidRDefault="004F11B0" w:rsidP="002C4A86">
            <w:pPr>
              <w:spacing w:line="259" w:lineRule="auto"/>
              <w:ind w:left="4"/>
              <w:rPr>
                <w:rFonts w:ascii="Verdana" w:hAnsi="Verdana" w:cs="Arial"/>
                <w:sz w:val="22"/>
                <w:szCs w:val="22"/>
              </w:rPr>
            </w:pPr>
            <w:r w:rsidRPr="004F11B0">
              <w:rPr>
                <w:rFonts w:ascii="Verdana" w:hAnsi="Verdana" w:cs="Arial"/>
                <w:sz w:val="22"/>
                <w:szCs w:val="22"/>
              </w:rPr>
              <w:t>4</w:t>
            </w:r>
          </w:p>
        </w:tc>
        <w:tc>
          <w:tcPr>
            <w:tcW w:w="1701" w:type="dxa"/>
            <w:tcBorders>
              <w:top w:val="single" w:sz="3" w:space="0" w:color="000000"/>
              <w:left w:val="single" w:sz="3" w:space="0" w:color="000000"/>
              <w:bottom w:val="single" w:sz="3" w:space="0" w:color="000000"/>
              <w:right w:val="single" w:sz="3" w:space="0" w:color="000000"/>
            </w:tcBorders>
            <w:vAlign w:val="center"/>
          </w:tcPr>
          <w:p w14:paraId="71EA2D4E" w14:textId="77777777" w:rsidR="004F11B0" w:rsidRPr="004F11B0" w:rsidRDefault="004F11B0" w:rsidP="002C4A86">
            <w:pPr>
              <w:spacing w:line="259" w:lineRule="auto"/>
              <w:rPr>
                <w:rFonts w:ascii="Verdana" w:hAnsi="Verdana" w:cs="Arial"/>
                <w:bCs/>
                <w:sz w:val="22"/>
                <w:szCs w:val="22"/>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3FD9062B" w14:textId="4691E9B3" w:rsidR="004F11B0" w:rsidRPr="004F11B0" w:rsidRDefault="004F11B0" w:rsidP="002C4A86">
            <w:pPr>
              <w:spacing w:line="259" w:lineRule="auto"/>
              <w:ind w:left="4"/>
              <w:rPr>
                <w:rFonts w:ascii="Verdana" w:hAnsi="Verdana" w:cs="Arial"/>
                <w:sz w:val="22"/>
                <w:szCs w:val="22"/>
              </w:rPr>
            </w:pPr>
            <w:r w:rsidRPr="004F11B0">
              <w:rPr>
                <w:rFonts w:ascii="Verdana" w:hAnsi="Verdana" w:cs="Arial"/>
                <w:sz w:val="22"/>
                <w:szCs w:val="22"/>
              </w:rPr>
              <w:t xml:space="preserve">Reviewed </w:t>
            </w:r>
            <w:r w:rsidR="003F392E">
              <w:rPr>
                <w:rFonts w:ascii="Verdana" w:hAnsi="Verdana" w:cs="Arial"/>
                <w:sz w:val="22"/>
                <w:szCs w:val="22"/>
              </w:rPr>
              <w:t>March</w:t>
            </w:r>
            <w:r w:rsidRPr="004F11B0">
              <w:rPr>
                <w:rFonts w:ascii="Verdana" w:hAnsi="Verdana" w:cs="Arial"/>
                <w:sz w:val="22"/>
                <w:szCs w:val="22"/>
              </w:rPr>
              <w:t xml:space="preserve"> 2023</w:t>
            </w:r>
          </w:p>
        </w:tc>
      </w:tr>
      <w:tr w:rsidR="004F11B0" w:rsidRPr="004F11B0" w14:paraId="355F0DB6" w14:textId="77777777" w:rsidTr="002C4A86">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20E30EE4" w14:textId="77777777" w:rsidR="004F11B0" w:rsidRPr="004F11B0" w:rsidRDefault="004F11B0" w:rsidP="002C4A86">
            <w:pPr>
              <w:spacing w:line="259" w:lineRule="auto"/>
              <w:ind w:left="4"/>
              <w:rPr>
                <w:rFonts w:ascii="Verdana" w:hAnsi="Verdana" w:cs="Arial"/>
                <w:sz w:val="22"/>
                <w:szCs w:val="22"/>
              </w:rPr>
            </w:pPr>
            <w:r w:rsidRPr="004F11B0">
              <w:rPr>
                <w:rFonts w:ascii="Verdana" w:hAnsi="Verdana" w:cs="Arial"/>
                <w:sz w:val="22"/>
                <w:szCs w:val="22"/>
              </w:rPr>
              <w:t>5</w:t>
            </w:r>
          </w:p>
        </w:tc>
        <w:tc>
          <w:tcPr>
            <w:tcW w:w="1701" w:type="dxa"/>
            <w:tcBorders>
              <w:top w:val="single" w:sz="3" w:space="0" w:color="000000"/>
              <w:left w:val="single" w:sz="3" w:space="0" w:color="000000"/>
              <w:bottom w:val="single" w:sz="3" w:space="0" w:color="000000"/>
              <w:right w:val="single" w:sz="3" w:space="0" w:color="000000"/>
            </w:tcBorders>
            <w:vAlign w:val="center"/>
          </w:tcPr>
          <w:p w14:paraId="41BEF5F4" w14:textId="77777777" w:rsidR="004F11B0" w:rsidRPr="004F11B0" w:rsidRDefault="004F11B0" w:rsidP="002C4A86">
            <w:pPr>
              <w:spacing w:line="259" w:lineRule="auto"/>
              <w:rPr>
                <w:rFonts w:ascii="Verdana" w:hAnsi="Verdana" w:cs="Arial"/>
                <w:bCs/>
                <w:sz w:val="22"/>
                <w:szCs w:val="22"/>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55EE6329" w14:textId="674C29DF" w:rsidR="004F11B0" w:rsidRPr="004F11B0" w:rsidRDefault="004F11B0" w:rsidP="002C4A86">
            <w:pPr>
              <w:spacing w:line="259" w:lineRule="auto"/>
              <w:ind w:left="4"/>
              <w:rPr>
                <w:rFonts w:ascii="Verdana" w:hAnsi="Verdana" w:cs="Arial"/>
                <w:sz w:val="22"/>
                <w:szCs w:val="22"/>
              </w:rPr>
            </w:pPr>
            <w:r w:rsidRPr="004F11B0">
              <w:rPr>
                <w:rFonts w:ascii="Verdana" w:hAnsi="Verdana" w:cs="Arial"/>
                <w:sz w:val="22"/>
                <w:szCs w:val="22"/>
              </w:rPr>
              <w:t xml:space="preserve">Reviewed </w:t>
            </w:r>
            <w:r w:rsidR="003F392E">
              <w:rPr>
                <w:rFonts w:ascii="Verdana" w:hAnsi="Verdana" w:cs="Arial"/>
                <w:sz w:val="22"/>
                <w:szCs w:val="22"/>
              </w:rPr>
              <w:t>March</w:t>
            </w:r>
            <w:r w:rsidRPr="004F11B0">
              <w:rPr>
                <w:rFonts w:ascii="Verdana" w:hAnsi="Verdana" w:cs="Arial"/>
                <w:sz w:val="22"/>
                <w:szCs w:val="22"/>
              </w:rPr>
              <w:t xml:space="preserve"> 2024</w:t>
            </w:r>
          </w:p>
        </w:tc>
      </w:tr>
    </w:tbl>
    <w:p w14:paraId="1A9DD596" w14:textId="77777777" w:rsidR="004F11B0" w:rsidRPr="004F11B0" w:rsidRDefault="004F11B0" w:rsidP="004F11B0">
      <w:pPr>
        <w:rPr>
          <w:rFonts w:ascii="Verdana" w:hAnsi="Verdana"/>
          <w:sz w:val="22"/>
          <w:szCs w:val="22"/>
        </w:rPr>
      </w:pPr>
    </w:p>
    <w:p w14:paraId="1CDEAEB0" w14:textId="77777777" w:rsidR="00477497" w:rsidRPr="004F11B0" w:rsidRDefault="00477497" w:rsidP="002D1F8E">
      <w:pPr>
        <w:rPr>
          <w:rFonts w:ascii="Verdana" w:hAnsi="Verdana"/>
          <w:sz w:val="22"/>
          <w:szCs w:val="22"/>
        </w:rPr>
      </w:pPr>
    </w:p>
    <w:p w14:paraId="2BC012E7" w14:textId="77777777" w:rsidR="00477497" w:rsidRDefault="00477497" w:rsidP="002D1F8E">
      <w:pPr>
        <w:rPr>
          <w:rFonts w:ascii="Verdana" w:hAnsi="Verdana"/>
          <w:sz w:val="22"/>
          <w:szCs w:val="22"/>
        </w:rPr>
      </w:pPr>
    </w:p>
    <w:p w14:paraId="178436B1" w14:textId="77777777" w:rsidR="00477497" w:rsidRDefault="00477497" w:rsidP="002D1F8E">
      <w:pPr>
        <w:rPr>
          <w:rFonts w:ascii="Verdana" w:hAnsi="Verdana"/>
          <w:sz w:val="22"/>
          <w:szCs w:val="22"/>
        </w:rPr>
      </w:pPr>
    </w:p>
    <w:p w14:paraId="2A333773" w14:textId="77777777" w:rsidR="00477497" w:rsidRDefault="00477497" w:rsidP="002D1F8E">
      <w:pPr>
        <w:rPr>
          <w:rFonts w:ascii="Verdana" w:hAnsi="Verdana"/>
          <w:sz w:val="22"/>
          <w:szCs w:val="22"/>
        </w:rPr>
      </w:pPr>
    </w:p>
    <w:p w14:paraId="638ED6C5" w14:textId="77777777" w:rsidR="00477497" w:rsidRDefault="00477497" w:rsidP="002D1F8E">
      <w:pPr>
        <w:rPr>
          <w:rFonts w:ascii="Verdana" w:hAnsi="Verdana"/>
          <w:sz w:val="22"/>
          <w:szCs w:val="22"/>
        </w:rPr>
      </w:pPr>
    </w:p>
    <w:p w14:paraId="124DD071" w14:textId="77777777" w:rsidR="00477497" w:rsidRDefault="00477497" w:rsidP="002D1F8E">
      <w:pPr>
        <w:rPr>
          <w:rFonts w:ascii="Verdana" w:hAnsi="Verdana"/>
          <w:sz w:val="22"/>
          <w:szCs w:val="22"/>
        </w:rPr>
      </w:pPr>
    </w:p>
    <w:p w14:paraId="5B8B02DF" w14:textId="77777777" w:rsidR="00477497" w:rsidRDefault="00477497" w:rsidP="002D1F8E">
      <w:pPr>
        <w:rPr>
          <w:rFonts w:ascii="Verdana" w:hAnsi="Verdana"/>
          <w:sz w:val="22"/>
          <w:szCs w:val="22"/>
        </w:rPr>
      </w:pPr>
    </w:p>
    <w:p w14:paraId="58313D2D" w14:textId="77777777" w:rsidR="00477497" w:rsidRDefault="00477497" w:rsidP="002D1F8E">
      <w:pPr>
        <w:rPr>
          <w:rFonts w:ascii="Verdana" w:hAnsi="Verdana"/>
          <w:sz w:val="22"/>
          <w:szCs w:val="22"/>
        </w:rPr>
      </w:pPr>
    </w:p>
    <w:p w14:paraId="76FB0E85" w14:textId="77777777" w:rsidR="00477497" w:rsidRDefault="00477497" w:rsidP="002D1F8E">
      <w:pPr>
        <w:rPr>
          <w:rFonts w:ascii="Verdana" w:hAnsi="Verdana"/>
          <w:sz w:val="22"/>
          <w:szCs w:val="22"/>
        </w:rPr>
      </w:pPr>
    </w:p>
    <w:p w14:paraId="0C52DCEF" w14:textId="77777777" w:rsidR="00477497" w:rsidRDefault="00477497" w:rsidP="002D1F8E">
      <w:pPr>
        <w:rPr>
          <w:rFonts w:ascii="Verdana" w:hAnsi="Verdana"/>
          <w:sz w:val="22"/>
          <w:szCs w:val="22"/>
        </w:rPr>
      </w:pPr>
    </w:p>
    <w:p w14:paraId="2D74A404" w14:textId="77777777" w:rsidR="00477497" w:rsidRDefault="00477497" w:rsidP="002D1F8E">
      <w:pPr>
        <w:rPr>
          <w:rFonts w:ascii="Verdana" w:hAnsi="Verdana"/>
          <w:sz w:val="22"/>
          <w:szCs w:val="22"/>
        </w:rPr>
      </w:pPr>
    </w:p>
    <w:p w14:paraId="15B31112" w14:textId="77777777" w:rsidR="00477497" w:rsidRDefault="00477497" w:rsidP="002D1F8E">
      <w:pPr>
        <w:rPr>
          <w:rFonts w:ascii="Verdana" w:hAnsi="Verdana"/>
          <w:sz w:val="22"/>
          <w:szCs w:val="22"/>
        </w:rPr>
      </w:pPr>
    </w:p>
    <w:p w14:paraId="2630C3A4" w14:textId="77777777" w:rsidR="00477497" w:rsidRDefault="00477497" w:rsidP="002D1F8E">
      <w:pPr>
        <w:rPr>
          <w:rFonts w:ascii="Verdana" w:hAnsi="Verdana"/>
          <w:sz w:val="22"/>
          <w:szCs w:val="22"/>
        </w:rPr>
      </w:pPr>
    </w:p>
    <w:p w14:paraId="2B82DF51" w14:textId="77777777" w:rsidR="008D39E0" w:rsidRDefault="008D39E0" w:rsidP="002D1F8E">
      <w:pPr>
        <w:rPr>
          <w:rFonts w:ascii="Verdana" w:hAnsi="Verdana"/>
          <w:sz w:val="22"/>
          <w:szCs w:val="22"/>
        </w:rPr>
      </w:pPr>
    </w:p>
    <w:p w14:paraId="23120B45" w14:textId="77777777" w:rsidR="00223BB7" w:rsidRPr="001C7642" w:rsidRDefault="00223BB7" w:rsidP="002D1F8E">
      <w:pPr>
        <w:pBdr>
          <w:bottom w:val="single" w:sz="4" w:space="1" w:color="auto"/>
        </w:pBdr>
        <w:rPr>
          <w:rFonts w:ascii="Verdana" w:hAnsi="Verdana"/>
          <w:b/>
          <w:sz w:val="22"/>
          <w:szCs w:val="22"/>
        </w:rPr>
      </w:pPr>
      <w:r w:rsidRPr="001C7642">
        <w:rPr>
          <w:rFonts w:ascii="Verdana" w:hAnsi="Verdana"/>
          <w:b/>
          <w:sz w:val="22"/>
          <w:szCs w:val="22"/>
        </w:rPr>
        <w:lastRenderedPageBreak/>
        <w:t xml:space="preserve">1. Introduction </w:t>
      </w:r>
    </w:p>
    <w:p w14:paraId="06472BA3"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1.1 Information is one of the Council’s corporate assets; in the course of carrying out its’ various functions, the Council accumulates information from both individuals and external organisations. The Council also generates a wide range of data, which is recorded in documents and records. </w:t>
      </w:r>
    </w:p>
    <w:p w14:paraId="7361D052" w14:textId="77777777" w:rsidR="00223BB7" w:rsidRPr="001C7642" w:rsidRDefault="00223BB7" w:rsidP="00223BB7">
      <w:pPr>
        <w:pStyle w:val="Default"/>
        <w:rPr>
          <w:rFonts w:ascii="Verdana" w:hAnsi="Verdana"/>
          <w:color w:val="auto"/>
          <w:sz w:val="22"/>
          <w:szCs w:val="22"/>
        </w:rPr>
      </w:pPr>
    </w:p>
    <w:p w14:paraId="0A81DE44"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1.2 These documents and records are in several different formats, examples of which include, (but are not limited to) communications such as letters, emails and attendance notes; financial information including invoices, statements and reports; legal documents such as contracts and deeds; and information relating to various types of applications, including forms, plans, drawings, photographs and tape recordings. </w:t>
      </w:r>
    </w:p>
    <w:p w14:paraId="33388F93" w14:textId="77777777" w:rsidR="00223BB7" w:rsidRPr="001C7642" w:rsidRDefault="00223BB7" w:rsidP="00223BB7">
      <w:pPr>
        <w:pStyle w:val="Default"/>
        <w:rPr>
          <w:rFonts w:ascii="Verdana" w:hAnsi="Verdana"/>
          <w:color w:val="auto"/>
          <w:sz w:val="22"/>
          <w:szCs w:val="22"/>
        </w:rPr>
      </w:pPr>
    </w:p>
    <w:p w14:paraId="1BE8CF13"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1.3 For the purposes of this Policy, the terms ‘document’ and ‘records’ include information in both hard copy and electronic form. </w:t>
      </w:r>
    </w:p>
    <w:p w14:paraId="4D5CC91E" w14:textId="77777777" w:rsidR="00223BB7" w:rsidRPr="001C7642" w:rsidRDefault="00223BB7" w:rsidP="00223BB7">
      <w:pPr>
        <w:pStyle w:val="Default"/>
        <w:rPr>
          <w:rFonts w:ascii="Verdana" w:hAnsi="Verdana"/>
          <w:color w:val="auto"/>
          <w:sz w:val="22"/>
          <w:szCs w:val="22"/>
        </w:rPr>
      </w:pPr>
    </w:p>
    <w:p w14:paraId="7B9C6D1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1.4 In certain circumstances it will be necessary to retain specific documents in order to fulfil statutory or regulatory requirements and also to meet operational needs. Document retention may also be useful to evidence events or agreements in the case of disputes, and also to preserve information which has historic value. </w:t>
      </w:r>
    </w:p>
    <w:p w14:paraId="3B1232D2" w14:textId="77777777" w:rsidR="00223BB7" w:rsidRPr="001C7642" w:rsidRDefault="00223BB7" w:rsidP="00223BB7">
      <w:pPr>
        <w:pStyle w:val="Default"/>
        <w:rPr>
          <w:rFonts w:ascii="Verdana" w:hAnsi="Verdana"/>
          <w:color w:val="auto"/>
          <w:sz w:val="22"/>
          <w:szCs w:val="22"/>
        </w:rPr>
      </w:pPr>
    </w:p>
    <w:p w14:paraId="44347AEE" w14:textId="70854E22"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1.5 Premature destruction of documents could result in inability to defend litigious claims, operational difficulties and failure to comply with the Freedom of Information Act 2000, Data Protection Act 1998 </w:t>
      </w:r>
      <w:r w:rsidR="008273BB">
        <w:rPr>
          <w:rFonts w:ascii="Verdana" w:hAnsi="Verdana"/>
          <w:color w:val="auto"/>
          <w:sz w:val="22"/>
          <w:szCs w:val="22"/>
        </w:rPr>
        <w:t>and</w:t>
      </w:r>
      <w:r w:rsidRPr="001C7642">
        <w:rPr>
          <w:rFonts w:ascii="Verdana" w:hAnsi="Verdana"/>
          <w:color w:val="auto"/>
          <w:sz w:val="22"/>
          <w:szCs w:val="22"/>
        </w:rPr>
        <w:t xml:space="preserve"> G</w:t>
      </w:r>
      <w:r w:rsidR="008273BB">
        <w:rPr>
          <w:rFonts w:ascii="Verdana" w:hAnsi="Verdana"/>
          <w:color w:val="auto"/>
          <w:sz w:val="22"/>
          <w:szCs w:val="22"/>
        </w:rPr>
        <w:t>eneral</w:t>
      </w:r>
      <w:r w:rsidRPr="001C7642">
        <w:rPr>
          <w:rFonts w:ascii="Verdana" w:hAnsi="Verdana"/>
          <w:color w:val="auto"/>
          <w:sz w:val="22"/>
          <w:szCs w:val="22"/>
        </w:rPr>
        <w:t xml:space="preserve"> Data Protection Regulation</w:t>
      </w:r>
    </w:p>
    <w:p w14:paraId="2C5CD1BB" w14:textId="77777777" w:rsidR="00223BB7" w:rsidRPr="001C7642" w:rsidRDefault="00223BB7" w:rsidP="00223BB7">
      <w:pPr>
        <w:pStyle w:val="Default"/>
        <w:rPr>
          <w:rFonts w:ascii="Verdana" w:hAnsi="Verdana"/>
          <w:color w:val="auto"/>
          <w:sz w:val="22"/>
          <w:szCs w:val="22"/>
        </w:rPr>
      </w:pPr>
    </w:p>
    <w:p w14:paraId="7FE6C18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1.6 Equally, the retention of all documents and records is impractical and appropriate disposal is encouraged. Disposal will assist the Council to maintain sufficient electronic and office storage space and will de-clutter office accommodation, resulting in a more desirable working environment. Lengthy or indefinite retention of personal information could result in the Council breaching the Data Protection Act 1998. </w:t>
      </w:r>
    </w:p>
    <w:p w14:paraId="529B6D00" w14:textId="77777777" w:rsidR="00223BB7" w:rsidRPr="001C7642" w:rsidRDefault="00223BB7" w:rsidP="00223BB7">
      <w:pPr>
        <w:pStyle w:val="Default"/>
        <w:rPr>
          <w:rFonts w:ascii="Verdana" w:hAnsi="Verdana"/>
          <w:color w:val="auto"/>
          <w:sz w:val="22"/>
          <w:szCs w:val="22"/>
        </w:rPr>
      </w:pPr>
    </w:p>
    <w:p w14:paraId="2FB176BD"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1.7 It is important for the above reasons that the Council has in place systems for the timely and secure disposal of documents and records that are no longer required for business purposes. </w:t>
      </w:r>
    </w:p>
    <w:p w14:paraId="4624ED0D" w14:textId="77777777" w:rsidR="002D1F8E" w:rsidRPr="001C7642" w:rsidRDefault="002D1F8E" w:rsidP="00223BB7">
      <w:pPr>
        <w:pStyle w:val="Default"/>
        <w:pBdr>
          <w:bottom w:val="single" w:sz="4" w:space="1" w:color="auto"/>
        </w:pBdr>
        <w:rPr>
          <w:rFonts w:ascii="Verdana" w:hAnsi="Verdana"/>
          <w:b/>
          <w:color w:val="auto"/>
          <w:sz w:val="22"/>
          <w:szCs w:val="22"/>
        </w:rPr>
      </w:pPr>
    </w:p>
    <w:p w14:paraId="11A6F500" w14:textId="77777777" w:rsidR="002D1F8E" w:rsidRDefault="002D1F8E" w:rsidP="00223BB7">
      <w:pPr>
        <w:pStyle w:val="Default"/>
        <w:pBdr>
          <w:bottom w:val="single" w:sz="4" w:space="1" w:color="auto"/>
        </w:pBdr>
        <w:rPr>
          <w:rFonts w:ascii="Verdana" w:hAnsi="Verdana"/>
          <w:b/>
          <w:color w:val="auto"/>
          <w:sz w:val="22"/>
          <w:szCs w:val="22"/>
        </w:rPr>
      </w:pPr>
    </w:p>
    <w:p w14:paraId="4D11BC58" w14:textId="77777777" w:rsidR="001C7642" w:rsidRDefault="001C7642" w:rsidP="00223BB7">
      <w:pPr>
        <w:pStyle w:val="Default"/>
        <w:pBdr>
          <w:bottom w:val="single" w:sz="4" w:space="1" w:color="auto"/>
        </w:pBdr>
        <w:rPr>
          <w:rFonts w:ascii="Verdana" w:hAnsi="Verdana"/>
          <w:b/>
          <w:color w:val="auto"/>
          <w:sz w:val="22"/>
          <w:szCs w:val="22"/>
        </w:rPr>
      </w:pPr>
    </w:p>
    <w:p w14:paraId="3C73506A" w14:textId="77777777" w:rsidR="001C7642" w:rsidRDefault="001C7642" w:rsidP="00223BB7">
      <w:pPr>
        <w:pStyle w:val="Default"/>
        <w:pBdr>
          <w:bottom w:val="single" w:sz="4" w:space="1" w:color="auto"/>
        </w:pBdr>
        <w:rPr>
          <w:rFonts w:ascii="Verdana" w:hAnsi="Verdana"/>
          <w:b/>
          <w:color w:val="auto"/>
          <w:sz w:val="22"/>
          <w:szCs w:val="22"/>
        </w:rPr>
      </w:pPr>
    </w:p>
    <w:p w14:paraId="2EE0C12F" w14:textId="77777777" w:rsidR="001C7642" w:rsidRDefault="001C7642" w:rsidP="00223BB7">
      <w:pPr>
        <w:pStyle w:val="Default"/>
        <w:pBdr>
          <w:bottom w:val="single" w:sz="4" w:space="1" w:color="auto"/>
        </w:pBdr>
        <w:rPr>
          <w:rFonts w:ascii="Verdana" w:hAnsi="Verdana"/>
          <w:b/>
          <w:color w:val="auto"/>
          <w:sz w:val="22"/>
          <w:szCs w:val="22"/>
        </w:rPr>
      </w:pPr>
    </w:p>
    <w:p w14:paraId="7F5FF745"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2. Aims and Objectives </w:t>
      </w:r>
    </w:p>
    <w:p w14:paraId="1F9E120C"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2.1 The key objective of this Policy is to provide the Council with a simple framework which will govern decisions on whether a particular document should be retained or disposed of. In the case of documents which are to be retained by the Council, the Policy includes guidance on the format in which they should be retained and appropriate retention periods. </w:t>
      </w:r>
    </w:p>
    <w:p w14:paraId="0E271321" w14:textId="77777777" w:rsidR="00223BB7" w:rsidRPr="001C7642" w:rsidRDefault="00223BB7" w:rsidP="00223BB7">
      <w:pPr>
        <w:pStyle w:val="Default"/>
        <w:rPr>
          <w:rFonts w:ascii="Verdana" w:hAnsi="Verdana"/>
          <w:color w:val="auto"/>
          <w:sz w:val="22"/>
          <w:szCs w:val="22"/>
        </w:rPr>
      </w:pPr>
    </w:p>
    <w:p w14:paraId="0C159862" w14:textId="23D19302"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lastRenderedPageBreak/>
        <w:t>2.2 Implementation of the Po</w:t>
      </w:r>
      <w:r w:rsidR="00AE586D">
        <w:rPr>
          <w:rFonts w:ascii="Verdana" w:hAnsi="Verdana"/>
          <w:color w:val="auto"/>
          <w:sz w:val="22"/>
          <w:szCs w:val="22"/>
        </w:rPr>
        <w:t xml:space="preserve"> </w:t>
      </w:r>
      <w:proofErr w:type="spellStart"/>
      <w:r w:rsidRPr="001C7642">
        <w:rPr>
          <w:rFonts w:ascii="Verdana" w:hAnsi="Verdana"/>
          <w:color w:val="auto"/>
          <w:sz w:val="22"/>
          <w:szCs w:val="22"/>
        </w:rPr>
        <w:t>licy</w:t>
      </w:r>
      <w:proofErr w:type="spellEnd"/>
      <w:r w:rsidRPr="001C7642">
        <w:rPr>
          <w:rFonts w:ascii="Verdana" w:hAnsi="Verdana"/>
          <w:color w:val="auto"/>
          <w:sz w:val="22"/>
          <w:szCs w:val="22"/>
        </w:rPr>
        <w:t xml:space="preserve"> should save Officers’ time when retrieving information, </w:t>
      </w:r>
      <w:proofErr w:type="gramStart"/>
      <w:r w:rsidRPr="001C7642">
        <w:rPr>
          <w:rFonts w:ascii="Verdana" w:hAnsi="Verdana"/>
          <w:color w:val="auto"/>
          <w:sz w:val="22"/>
          <w:szCs w:val="22"/>
        </w:rPr>
        <w:t>in particular by</w:t>
      </w:r>
      <w:proofErr w:type="gramEnd"/>
      <w:r w:rsidRPr="001C7642">
        <w:rPr>
          <w:rFonts w:ascii="Verdana" w:hAnsi="Verdana"/>
          <w:color w:val="auto"/>
          <w:sz w:val="22"/>
          <w:szCs w:val="22"/>
        </w:rPr>
        <w:t xml:space="preserve"> reducing the amount of information that may be held unnecessarily. </w:t>
      </w:r>
    </w:p>
    <w:p w14:paraId="33838E57" w14:textId="77777777" w:rsidR="00223BB7" w:rsidRPr="001C7642" w:rsidRDefault="00223BB7" w:rsidP="00223BB7">
      <w:pPr>
        <w:pStyle w:val="Default"/>
        <w:rPr>
          <w:rFonts w:ascii="Verdana" w:hAnsi="Verdana"/>
          <w:color w:val="auto"/>
          <w:sz w:val="22"/>
          <w:szCs w:val="22"/>
        </w:rPr>
      </w:pPr>
    </w:p>
    <w:p w14:paraId="58F875EC"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2.3 The Policy in relation to document retention and disposal applies to both council records held and managed by officers and those held by Councillors. </w:t>
      </w:r>
    </w:p>
    <w:p w14:paraId="4ED0C22A" w14:textId="77777777" w:rsidR="00223BB7" w:rsidRPr="001C7642" w:rsidRDefault="00223BB7" w:rsidP="00223BB7">
      <w:pPr>
        <w:pStyle w:val="Default"/>
        <w:rPr>
          <w:rFonts w:ascii="Verdana" w:hAnsi="Verdana"/>
          <w:color w:val="auto"/>
          <w:sz w:val="22"/>
          <w:szCs w:val="22"/>
        </w:rPr>
      </w:pPr>
    </w:p>
    <w:p w14:paraId="39B5A085"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2.4 It is envisaged that this Policy will assist the Council in securing compliance with legal and regulatory requirements, including the Freedom of Information Act 2000, the Environmental Information Regulations 2005, the Data Protection Act 1998 and the Code of Practice on the Management of Records under Section 46 of the Freedom of Information Act 2000. In addition to assisting officers in their day to day business, this should also ensure that searches for information requested under the Freedom of Information legislation are as quick as possible. </w:t>
      </w:r>
    </w:p>
    <w:p w14:paraId="07DBF14D" w14:textId="77777777" w:rsidR="00223BB7" w:rsidRPr="001C7642" w:rsidRDefault="00223BB7" w:rsidP="00223BB7">
      <w:pPr>
        <w:pStyle w:val="Default"/>
        <w:rPr>
          <w:rFonts w:ascii="Verdana" w:hAnsi="Verdana"/>
          <w:color w:val="auto"/>
          <w:sz w:val="22"/>
          <w:szCs w:val="22"/>
        </w:rPr>
      </w:pPr>
    </w:p>
    <w:p w14:paraId="1BC4C86E" w14:textId="77777777" w:rsidR="002D1F8E"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2.5 Additionally, the Policy should help to ensure that the Council archives records and documents that are of historical value appropriately for the benefit of future generations. </w:t>
      </w:r>
    </w:p>
    <w:p w14:paraId="6749D2F0" w14:textId="77777777" w:rsidR="001C7642" w:rsidRDefault="001C7642" w:rsidP="002D1F8E">
      <w:pPr>
        <w:pBdr>
          <w:bottom w:val="single" w:sz="4" w:space="1" w:color="auto"/>
        </w:pBdr>
        <w:spacing w:after="200" w:line="276" w:lineRule="auto"/>
        <w:rPr>
          <w:rFonts w:ascii="Verdana" w:hAnsi="Verdana"/>
          <w:b/>
          <w:sz w:val="22"/>
          <w:szCs w:val="22"/>
        </w:rPr>
      </w:pPr>
    </w:p>
    <w:p w14:paraId="162E3D1F" w14:textId="77777777" w:rsidR="00223BB7" w:rsidRPr="001C7642" w:rsidRDefault="002D1F8E" w:rsidP="002D1F8E">
      <w:pPr>
        <w:pBdr>
          <w:bottom w:val="single" w:sz="4" w:space="1" w:color="auto"/>
        </w:pBdr>
        <w:spacing w:after="200" w:line="276" w:lineRule="auto"/>
        <w:rPr>
          <w:rFonts w:ascii="Verdana" w:hAnsi="Verdana"/>
          <w:b/>
          <w:sz w:val="22"/>
          <w:szCs w:val="22"/>
        </w:rPr>
      </w:pPr>
      <w:r w:rsidRPr="001C7642">
        <w:rPr>
          <w:rFonts w:ascii="Verdana" w:hAnsi="Verdana"/>
          <w:b/>
          <w:sz w:val="22"/>
          <w:szCs w:val="22"/>
        </w:rPr>
        <w:t>3</w:t>
      </w:r>
      <w:r w:rsidR="00223BB7" w:rsidRPr="001C7642">
        <w:rPr>
          <w:rFonts w:ascii="Verdana" w:hAnsi="Verdana"/>
          <w:b/>
          <w:sz w:val="22"/>
          <w:szCs w:val="22"/>
        </w:rPr>
        <w:t xml:space="preserve">. Scope </w:t>
      </w:r>
    </w:p>
    <w:p w14:paraId="06EB9260"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3.1 This Document Retention Policy applies to all information held by the Council and its external service providers where they are processing information on the Council’s behalf. </w:t>
      </w:r>
    </w:p>
    <w:p w14:paraId="165B24A0" w14:textId="77777777" w:rsidR="00223BB7" w:rsidRPr="001C7642" w:rsidRDefault="00223BB7" w:rsidP="00223BB7">
      <w:pPr>
        <w:pStyle w:val="Default"/>
        <w:rPr>
          <w:rFonts w:ascii="Verdana" w:hAnsi="Verdana"/>
          <w:color w:val="auto"/>
          <w:sz w:val="22"/>
          <w:szCs w:val="22"/>
        </w:rPr>
      </w:pPr>
    </w:p>
    <w:p w14:paraId="4198C6FF"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4. Policy Statement </w:t>
      </w:r>
    </w:p>
    <w:p w14:paraId="1D16F94F"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4.1 The Town Council will ensure that information is not kept longer than is necessary and will retain the minimum amount of information that it requires to carry out its’ statutory functions and the provision of services. </w:t>
      </w:r>
    </w:p>
    <w:p w14:paraId="156708EB" w14:textId="77777777" w:rsidR="00223BB7" w:rsidRPr="001C7642" w:rsidRDefault="00223BB7" w:rsidP="00223BB7">
      <w:pPr>
        <w:pStyle w:val="Default"/>
        <w:rPr>
          <w:rFonts w:ascii="Verdana" w:hAnsi="Verdana"/>
          <w:color w:val="auto"/>
          <w:sz w:val="22"/>
          <w:szCs w:val="22"/>
        </w:rPr>
      </w:pPr>
    </w:p>
    <w:p w14:paraId="2CCDE235" w14:textId="77777777" w:rsidR="001C7642" w:rsidRDefault="001C7642" w:rsidP="00223BB7">
      <w:pPr>
        <w:pStyle w:val="Default"/>
        <w:pBdr>
          <w:bottom w:val="single" w:sz="4" w:space="1" w:color="auto"/>
        </w:pBdr>
        <w:rPr>
          <w:rFonts w:ascii="Verdana" w:hAnsi="Verdana"/>
          <w:b/>
          <w:color w:val="auto"/>
          <w:sz w:val="22"/>
          <w:szCs w:val="22"/>
        </w:rPr>
      </w:pPr>
    </w:p>
    <w:p w14:paraId="716BE5FD" w14:textId="77777777" w:rsidR="001C7642" w:rsidRDefault="001C7642" w:rsidP="00223BB7">
      <w:pPr>
        <w:pStyle w:val="Default"/>
        <w:pBdr>
          <w:bottom w:val="single" w:sz="4" w:space="1" w:color="auto"/>
        </w:pBdr>
        <w:rPr>
          <w:rFonts w:ascii="Verdana" w:hAnsi="Verdana"/>
          <w:b/>
          <w:color w:val="auto"/>
          <w:sz w:val="22"/>
          <w:szCs w:val="22"/>
        </w:rPr>
      </w:pPr>
    </w:p>
    <w:p w14:paraId="536319D6" w14:textId="77777777" w:rsidR="001C7642" w:rsidRDefault="001C7642" w:rsidP="00223BB7">
      <w:pPr>
        <w:pStyle w:val="Default"/>
        <w:pBdr>
          <w:bottom w:val="single" w:sz="4" w:space="1" w:color="auto"/>
        </w:pBdr>
        <w:rPr>
          <w:rFonts w:ascii="Verdana" w:hAnsi="Verdana"/>
          <w:b/>
          <w:color w:val="auto"/>
          <w:sz w:val="22"/>
          <w:szCs w:val="22"/>
        </w:rPr>
      </w:pPr>
    </w:p>
    <w:p w14:paraId="1BE31B8F" w14:textId="77777777" w:rsidR="001C7642" w:rsidRDefault="001C7642" w:rsidP="00223BB7">
      <w:pPr>
        <w:pStyle w:val="Default"/>
        <w:pBdr>
          <w:bottom w:val="single" w:sz="4" w:space="1" w:color="auto"/>
        </w:pBdr>
        <w:rPr>
          <w:rFonts w:ascii="Verdana" w:hAnsi="Verdana"/>
          <w:b/>
          <w:color w:val="auto"/>
          <w:sz w:val="22"/>
          <w:szCs w:val="22"/>
        </w:rPr>
      </w:pPr>
    </w:p>
    <w:p w14:paraId="72A4F73E" w14:textId="77777777" w:rsidR="001C7642" w:rsidRDefault="001C7642" w:rsidP="00223BB7">
      <w:pPr>
        <w:pStyle w:val="Default"/>
        <w:pBdr>
          <w:bottom w:val="single" w:sz="4" w:space="1" w:color="auto"/>
        </w:pBdr>
        <w:rPr>
          <w:rFonts w:ascii="Verdana" w:hAnsi="Verdana"/>
          <w:b/>
          <w:color w:val="auto"/>
          <w:sz w:val="22"/>
          <w:szCs w:val="22"/>
        </w:rPr>
      </w:pPr>
    </w:p>
    <w:p w14:paraId="3DADEB80" w14:textId="77777777" w:rsidR="001C7642" w:rsidRDefault="001C7642" w:rsidP="00223BB7">
      <w:pPr>
        <w:pStyle w:val="Default"/>
        <w:pBdr>
          <w:bottom w:val="single" w:sz="4" w:space="1" w:color="auto"/>
        </w:pBdr>
        <w:rPr>
          <w:rFonts w:ascii="Verdana" w:hAnsi="Verdana"/>
          <w:b/>
          <w:color w:val="auto"/>
          <w:sz w:val="22"/>
          <w:szCs w:val="22"/>
        </w:rPr>
      </w:pPr>
    </w:p>
    <w:p w14:paraId="54306F95" w14:textId="77777777" w:rsidR="001C7642" w:rsidRDefault="001C7642" w:rsidP="00223BB7">
      <w:pPr>
        <w:pStyle w:val="Default"/>
        <w:pBdr>
          <w:bottom w:val="single" w:sz="4" w:space="1" w:color="auto"/>
        </w:pBdr>
        <w:rPr>
          <w:rFonts w:ascii="Verdana" w:hAnsi="Verdana"/>
          <w:b/>
          <w:color w:val="auto"/>
          <w:sz w:val="22"/>
          <w:szCs w:val="22"/>
        </w:rPr>
      </w:pPr>
    </w:p>
    <w:p w14:paraId="6135780D" w14:textId="77777777" w:rsidR="001C7642" w:rsidRDefault="001C7642" w:rsidP="00223BB7">
      <w:pPr>
        <w:pStyle w:val="Default"/>
        <w:pBdr>
          <w:bottom w:val="single" w:sz="4" w:space="1" w:color="auto"/>
        </w:pBdr>
        <w:rPr>
          <w:rFonts w:ascii="Verdana" w:hAnsi="Verdana"/>
          <w:b/>
          <w:color w:val="auto"/>
          <w:sz w:val="22"/>
          <w:szCs w:val="22"/>
        </w:rPr>
      </w:pPr>
    </w:p>
    <w:p w14:paraId="5B4B6B27" w14:textId="77777777" w:rsidR="001C7642" w:rsidRDefault="001C7642" w:rsidP="00223BB7">
      <w:pPr>
        <w:pStyle w:val="Default"/>
        <w:pBdr>
          <w:bottom w:val="single" w:sz="4" w:space="1" w:color="auto"/>
        </w:pBdr>
        <w:rPr>
          <w:rFonts w:ascii="Verdana" w:hAnsi="Verdana"/>
          <w:b/>
          <w:color w:val="auto"/>
          <w:sz w:val="22"/>
          <w:szCs w:val="22"/>
        </w:rPr>
      </w:pPr>
    </w:p>
    <w:p w14:paraId="775AAE9A" w14:textId="77777777" w:rsidR="001C7642" w:rsidRDefault="001C7642" w:rsidP="00223BB7">
      <w:pPr>
        <w:pStyle w:val="Default"/>
        <w:pBdr>
          <w:bottom w:val="single" w:sz="4" w:space="1" w:color="auto"/>
        </w:pBdr>
        <w:rPr>
          <w:rFonts w:ascii="Verdana" w:hAnsi="Verdana"/>
          <w:b/>
          <w:color w:val="auto"/>
          <w:sz w:val="22"/>
          <w:szCs w:val="22"/>
        </w:rPr>
      </w:pPr>
    </w:p>
    <w:p w14:paraId="6CE93850" w14:textId="77777777" w:rsidR="001C7642" w:rsidRDefault="001C7642" w:rsidP="00223BB7">
      <w:pPr>
        <w:pStyle w:val="Default"/>
        <w:pBdr>
          <w:bottom w:val="single" w:sz="4" w:space="1" w:color="auto"/>
        </w:pBdr>
        <w:rPr>
          <w:rFonts w:ascii="Verdana" w:hAnsi="Verdana"/>
          <w:b/>
          <w:color w:val="auto"/>
          <w:sz w:val="22"/>
          <w:szCs w:val="22"/>
        </w:rPr>
      </w:pPr>
    </w:p>
    <w:p w14:paraId="4A224455" w14:textId="77777777" w:rsidR="001C7642" w:rsidRDefault="001C7642" w:rsidP="00223BB7">
      <w:pPr>
        <w:pStyle w:val="Default"/>
        <w:pBdr>
          <w:bottom w:val="single" w:sz="4" w:space="1" w:color="auto"/>
        </w:pBdr>
        <w:rPr>
          <w:rFonts w:ascii="Verdana" w:hAnsi="Verdana"/>
          <w:b/>
          <w:color w:val="auto"/>
          <w:sz w:val="22"/>
          <w:szCs w:val="22"/>
        </w:rPr>
      </w:pPr>
    </w:p>
    <w:p w14:paraId="1FA440AE" w14:textId="77777777" w:rsidR="00223BB7" w:rsidRPr="001C7642" w:rsidRDefault="001C7642" w:rsidP="00223BB7">
      <w:pPr>
        <w:pStyle w:val="Default"/>
        <w:pBdr>
          <w:bottom w:val="single" w:sz="4" w:space="1" w:color="auto"/>
        </w:pBdr>
        <w:rPr>
          <w:rFonts w:ascii="Verdana" w:hAnsi="Verdana"/>
          <w:b/>
          <w:color w:val="auto"/>
          <w:sz w:val="22"/>
          <w:szCs w:val="22"/>
        </w:rPr>
      </w:pPr>
      <w:r>
        <w:rPr>
          <w:rFonts w:ascii="Verdana" w:hAnsi="Verdana"/>
          <w:b/>
          <w:color w:val="auto"/>
          <w:sz w:val="22"/>
          <w:szCs w:val="22"/>
        </w:rPr>
        <w:t>5</w:t>
      </w:r>
      <w:r w:rsidR="00223BB7" w:rsidRPr="001C7642">
        <w:rPr>
          <w:rFonts w:ascii="Verdana" w:hAnsi="Verdana"/>
          <w:b/>
          <w:color w:val="auto"/>
          <w:sz w:val="22"/>
          <w:szCs w:val="22"/>
        </w:rPr>
        <w:t xml:space="preserve">. Retention and Disposal Policy </w:t>
      </w:r>
    </w:p>
    <w:p w14:paraId="7B5217D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5.1 Decisions relating to the retention and disposal of documentation should be taken in accordance with this Policy, in particular:- </w:t>
      </w:r>
    </w:p>
    <w:p w14:paraId="1769A1FF" w14:textId="77777777" w:rsidR="00223BB7" w:rsidRPr="001C7642" w:rsidRDefault="00223BB7" w:rsidP="00223BB7">
      <w:pPr>
        <w:pStyle w:val="Default"/>
        <w:rPr>
          <w:rFonts w:ascii="Verdana" w:hAnsi="Verdana"/>
          <w:color w:val="auto"/>
          <w:sz w:val="22"/>
          <w:szCs w:val="22"/>
        </w:rPr>
      </w:pPr>
    </w:p>
    <w:p w14:paraId="4A787619" w14:textId="77777777" w:rsidR="00223BB7" w:rsidRPr="001C7642" w:rsidRDefault="00223BB7" w:rsidP="00223BB7">
      <w:pPr>
        <w:pStyle w:val="Default"/>
        <w:ind w:left="720"/>
        <w:rPr>
          <w:rFonts w:ascii="Verdana" w:hAnsi="Verdana"/>
          <w:color w:val="auto"/>
          <w:sz w:val="22"/>
          <w:szCs w:val="22"/>
        </w:rPr>
      </w:pPr>
      <w:r w:rsidRPr="001C7642">
        <w:rPr>
          <w:rFonts w:ascii="Verdana" w:hAnsi="Verdana"/>
          <w:color w:val="auto"/>
          <w:sz w:val="22"/>
          <w:szCs w:val="22"/>
        </w:rPr>
        <w:t xml:space="preserve">• Appendix 1 – Documents Type, Retention Period and Disposal  </w:t>
      </w:r>
    </w:p>
    <w:p w14:paraId="0A577B58" w14:textId="77777777" w:rsidR="00223BB7" w:rsidRPr="001C7642" w:rsidRDefault="00223BB7" w:rsidP="00223BB7">
      <w:pPr>
        <w:pStyle w:val="Default"/>
        <w:ind w:left="720"/>
        <w:rPr>
          <w:rFonts w:ascii="Verdana" w:hAnsi="Verdana"/>
          <w:color w:val="auto"/>
          <w:sz w:val="22"/>
          <w:szCs w:val="22"/>
        </w:rPr>
      </w:pPr>
      <w:r w:rsidRPr="001C7642">
        <w:rPr>
          <w:rFonts w:ascii="Verdana" w:hAnsi="Verdana"/>
          <w:color w:val="auto"/>
          <w:sz w:val="22"/>
          <w:szCs w:val="22"/>
        </w:rPr>
        <w:t xml:space="preserve">                      Method </w:t>
      </w:r>
    </w:p>
    <w:p w14:paraId="5923A5C6" w14:textId="77777777" w:rsidR="00223BB7" w:rsidRPr="001C7642" w:rsidRDefault="00223BB7" w:rsidP="00223BB7">
      <w:pPr>
        <w:pStyle w:val="Default"/>
        <w:rPr>
          <w:rFonts w:ascii="Verdana" w:hAnsi="Verdana"/>
          <w:color w:val="auto"/>
          <w:sz w:val="22"/>
          <w:szCs w:val="22"/>
        </w:rPr>
      </w:pPr>
    </w:p>
    <w:p w14:paraId="479B8FB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5.2 In circumstances where a retention period of a specific document has expired, a review should always be carried out prior to a decision being made to </w:t>
      </w:r>
      <w:r w:rsidRPr="001C7642">
        <w:rPr>
          <w:rFonts w:ascii="Verdana" w:hAnsi="Verdana"/>
          <w:color w:val="auto"/>
          <w:sz w:val="22"/>
          <w:szCs w:val="22"/>
        </w:rPr>
        <w:lastRenderedPageBreak/>
        <w:t xml:space="preserve">dispose of it. This review should not be particularly time consuming and should be straightforward. If the decision to dispose of a document is taken, then consideration should be given to the method of disposal to be used. </w:t>
      </w:r>
    </w:p>
    <w:p w14:paraId="35E56A2C" w14:textId="77777777" w:rsidR="00223BB7" w:rsidRPr="001C7642" w:rsidRDefault="00223BB7" w:rsidP="00223BB7">
      <w:pPr>
        <w:pStyle w:val="Default"/>
        <w:rPr>
          <w:rFonts w:ascii="Verdana" w:hAnsi="Verdana"/>
          <w:color w:val="auto"/>
          <w:sz w:val="22"/>
          <w:szCs w:val="22"/>
        </w:rPr>
      </w:pPr>
    </w:p>
    <w:p w14:paraId="3D26FC24"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6. Roles and Responsibilities </w:t>
      </w:r>
    </w:p>
    <w:p w14:paraId="1BA3C8F9" w14:textId="77777777" w:rsidR="00223BB7"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6.1 The Town Clerk will be responsible for determining (in accordance with this Policy) whether to retain or dispose of specific documents. </w:t>
      </w:r>
    </w:p>
    <w:p w14:paraId="0E9A0615" w14:textId="77777777" w:rsidR="004C079F" w:rsidRPr="001C7642" w:rsidRDefault="004C079F" w:rsidP="00223BB7">
      <w:pPr>
        <w:pStyle w:val="Default"/>
        <w:rPr>
          <w:rFonts w:ascii="Verdana" w:hAnsi="Verdana"/>
          <w:color w:val="auto"/>
          <w:sz w:val="22"/>
          <w:szCs w:val="22"/>
        </w:rPr>
      </w:pPr>
    </w:p>
    <w:p w14:paraId="3F6C9D3B" w14:textId="77777777" w:rsidR="00223BB7"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6.2 The Town Clerk may delegate the operational aspect of this function to one or more officers within the Town Council. </w:t>
      </w:r>
    </w:p>
    <w:p w14:paraId="74D500E7" w14:textId="77777777" w:rsidR="004C079F" w:rsidRPr="001C7642" w:rsidRDefault="004C079F" w:rsidP="00223BB7">
      <w:pPr>
        <w:pStyle w:val="Default"/>
        <w:rPr>
          <w:rFonts w:ascii="Verdana" w:hAnsi="Verdana"/>
          <w:color w:val="auto"/>
          <w:sz w:val="22"/>
          <w:szCs w:val="22"/>
        </w:rPr>
      </w:pPr>
    </w:p>
    <w:p w14:paraId="44D8A4FE"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6.3 The Town Clerk should seek advice (SLCC, LGA or legal counsel) if they are uncertain as to whether minimum retention periods are prescribed by law, or whether the retention of a document is necessary to protect the Council’s position where a potential claim has been identified. </w:t>
      </w:r>
    </w:p>
    <w:p w14:paraId="463E85D4" w14:textId="77777777" w:rsidR="00223BB7" w:rsidRPr="001C7642" w:rsidRDefault="00223BB7" w:rsidP="00223BB7">
      <w:pPr>
        <w:pStyle w:val="Default"/>
        <w:rPr>
          <w:rFonts w:ascii="Verdana" w:hAnsi="Verdana"/>
          <w:color w:val="auto"/>
          <w:sz w:val="22"/>
          <w:szCs w:val="22"/>
        </w:rPr>
      </w:pPr>
    </w:p>
    <w:p w14:paraId="67A102E2"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7. Disposal </w:t>
      </w:r>
    </w:p>
    <w:p w14:paraId="26F89562"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7.1 When documents are disposed of, the method of disposal should be appropriate to the nature and sensitivity of the documents concerned. </w:t>
      </w:r>
    </w:p>
    <w:p w14:paraId="29879F0E" w14:textId="77777777" w:rsidR="00223BB7" w:rsidRPr="001C7642" w:rsidRDefault="00223BB7" w:rsidP="00223BB7">
      <w:pPr>
        <w:pStyle w:val="Default"/>
        <w:rPr>
          <w:rFonts w:ascii="Verdana" w:hAnsi="Verdana"/>
          <w:color w:val="auto"/>
          <w:sz w:val="22"/>
          <w:szCs w:val="22"/>
        </w:rPr>
      </w:pPr>
    </w:p>
    <w:p w14:paraId="52ED9661"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7.2 Documents can be disposed of by any of the following methods: </w:t>
      </w:r>
    </w:p>
    <w:p w14:paraId="7FAEED36"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Non-Confidential records: place in waste paper bin for disposal </w:t>
      </w:r>
    </w:p>
    <w:p w14:paraId="74CF38FC"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Confidential records*: shred documents </w:t>
      </w:r>
    </w:p>
    <w:p w14:paraId="4CCA0BDD"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Deletion of Computer Records. </w:t>
      </w:r>
    </w:p>
    <w:p w14:paraId="7E3601E9" w14:textId="77777777" w:rsidR="00223BB7" w:rsidRPr="001C7642" w:rsidRDefault="00223BB7" w:rsidP="00223BB7">
      <w:pPr>
        <w:pStyle w:val="Default"/>
        <w:numPr>
          <w:ilvl w:val="0"/>
          <w:numId w:val="3"/>
        </w:numPr>
        <w:rPr>
          <w:rFonts w:ascii="Verdana" w:hAnsi="Verdana"/>
          <w:color w:val="auto"/>
          <w:sz w:val="22"/>
          <w:szCs w:val="22"/>
        </w:rPr>
      </w:pPr>
      <w:r w:rsidRPr="001C7642">
        <w:rPr>
          <w:rFonts w:ascii="Verdana" w:hAnsi="Verdana"/>
          <w:color w:val="auto"/>
          <w:sz w:val="22"/>
          <w:szCs w:val="22"/>
        </w:rPr>
        <w:t xml:space="preserve">Transmission of records to an external body such as County Records Office. </w:t>
      </w:r>
    </w:p>
    <w:p w14:paraId="78F445AC" w14:textId="77777777" w:rsidR="00223BB7" w:rsidRPr="001C7642" w:rsidRDefault="00223BB7" w:rsidP="00223BB7">
      <w:pPr>
        <w:pStyle w:val="Default"/>
        <w:rPr>
          <w:rFonts w:ascii="Verdana" w:hAnsi="Verdana"/>
          <w:color w:val="auto"/>
          <w:sz w:val="22"/>
          <w:szCs w:val="22"/>
        </w:rPr>
      </w:pPr>
    </w:p>
    <w:p w14:paraId="4E21C567"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 It is essential that any documents which are to be thrown away, and may contain confidential or personal data must be disposed of in this way, in order to avoid breaches of confidence or of the Data Protection Act 1998. </w:t>
      </w:r>
    </w:p>
    <w:p w14:paraId="009EEC3E" w14:textId="77777777" w:rsidR="002D1F8E" w:rsidRPr="001C7642" w:rsidRDefault="002D1F8E" w:rsidP="00223BB7">
      <w:pPr>
        <w:pStyle w:val="Default"/>
        <w:rPr>
          <w:rFonts w:ascii="Verdana" w:hAnsi="Verdana"/>
          <w:color w:val="auto"/>
          <w:sz w:val="22"/>
          <w:szCs w:val="22"/>
        </w:rPr>
      </w:pPr>
    </w:p>
    <w:p w14:paraId="6BD9C89C" w14:textId="77777777" w:rsidR="00223BB7" w:rsidRPr="001C7642" w:rsidRDefault="00223BB7" w:rsidP="002D1F8E">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8. Security </w:t>
      </w:r>
    </w:p>
    <w:p w14:paraId="1CF1EA75"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7.1 The Council will need to ensure that all data (hard copy or electronic) is kept securely and access is only available to authorised personnel. </w:t>
      </w:r>
    </w:p>
    <w:p w14:paraId="07BC4B2C" w14:textId="77777777" w:rsidR="002D1F8E" w:rsidRPr="001C7642" w:rsidRDefault="002D1F8E" w:rsidP="00223BB7">
      <w:pPr>
        <w:pStyle w:val="Default"/>
        <w:rPr>
          <w:rFonts w:ascii="Verdana" w:hAnsi="Verdana"/>
          <w:color w:val="auto"/>
          <w:sz w:val="22"/>
          <w:szCs w:val="22"/>
        </w:rPr>
      </w:pPr>
    </w:p>
    <w:p w14:paraId="5D9C811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7.2 Councillors will need to assess how they manage the data they receive or generate on behalf of the Council and take steps to identify and address any potential weaknesses. E.g. access to email by a 3rd party. </w:t>
      </w:r>
    </w:p>
    <w:p w14:paraId="581152B4" w14:textId="77777777" w:rsidR="002D1F8E" w:rsidRPr="001C7642" w:rsidRDefault="002D1F8E" w:rsidP="00223BB7">
      <w:pPr>
        <w:pStyle w:val="Default"/>
        <w:rPr>
          <w:rFonts w:ascii="Verdana" w:hAnsi="Verdana"/>
          <w:color w:val="auto"/>
          <w:sz w:val="22"/>
          <w:szCs w:val="22"/>
        </w:rPr>
      </w:pPr>
    </w:p>
    <w:p w14:paraId="2B9EAD31" w14:textId="77777777" w:rsidR="00223BB7" w:rsidRPr="004C079F" w:rsidRDefault="00223BB7" w:rsidP="00223BB7">
      <w:pPr>
        <w:pStyle w:val="Default"/>
        <w:pageBreakBefore/>
        <w:rPr>
          <w:rFonts w:ascii="Verdana" w:hAnsi="Verdana"/>
          <w:b/>
          <w:bCs/>
          <w:color w:val="auto"/>
          <w:sz w:val="22"/>
          <w:szCs w:val="22"/>
        </w:rPr>
      </w:pPr>
      <w:r w:rsidRPr="004C079F">
        <w:rPr>
          <w:rFonts w:ascii="Verdana" w:hAnsi="Verdana"/>
          <w:b/>
          <w:bCs/>
          <w:color w:val="auto"/>
          <w:sz w:val="22"/>
          <w:szCs w:val="22"/>
        </w:rPr>
        <w:lastRenderedPageBreak/>
        <w:t xml:space="preserve">APPENDIX 1 </w:t>
      </w:r>
    </w:p>
    <w:p w14:paraId="0166F690"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Document Retention Schedule </w:t>
      </w:r>
    </w:p>
    <w:p w14:paraId="660DA9E8" w14:textId="77777777" w:rsidR="002D1F8E" w:rsidRPr="001C7642" w:rsidRDefault="002D1F8E" w:rsidP="00223BB7">
      <w:pPr>
        <w:pStyle w:val="Default"/>
        <w:rPr>
          <w:rFonts w:ascii="Verdana" w:hAnsi="Verdana"/>
          <w:color w:val="auto"/>
          <w:sz w:val="22"/>
          <w:szCs w:val="22"/>
        </w:rPr>
      </w:pPr>
      <w:r w:rsidRPr="001C7642">
        <w:rPr>
          <w:rFonts w:ascii="Verdana" w:hAnsi="Verdana"/>
          <w:color w:val="auto"/>
          <w:sz w:val="22"/>
          <w:szCs w:val="22"/>
        </w:rPr>
        <w:t>Where a minimum retention period has been set by law, statute etc.., the Town Council will retain the document for an additional year</w:t>
      </w:r>
    </w:p>
    <w:tbl>
      <w:tblPr>
        <w:tblW w:w="93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734"/>
        <w:gridCol w:w="1857"/>
        <w:gridCol w:w="1857"/>
        <w:gridCol w:w="1857"/>
      </w:tblGrid>
      <w:tr w:rsidR="00223BB7" w:rsidRPr="001C7642" w14:paraId="13B4406F" w14:textId="77777777" w:rsidTr="008273BB">
        <w:trPr>
          <w:trHeight w:val="358"/>
        </w:trPr>
        <w:tc>
          <w:tcPr>
            <w:tcW w:w="2014" w:type="dxa"/>
          </w:tcPr>
          <w:p w14:paraId="353C20F2"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Document </w:t>
            </w:r>
          </w:p>
        </w:tc>
        <w:tc>
          <w:tcPr>
            <w:tcW w:w="1734" w:type="dxa"/>
          </w:tcPr>
          <w:p w14:paraId="5EC8A5ED"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Electronic</w:t>
            </w:r>
            <w:r w:rsidR="002D1F8E" w:rsidRPr="001C7642">
              <w:rPr>
                <w:rFonts w:ascii="Verdana" w:hAnsi="Verdana" w:cs="Arial"/>
                <w:b/>
                <w:bCs/>
                <w:sz w:val="22"/>
                <w:szCs w:val="22"/>
              </w:rPr>
              <w:t xml:space="preserve"> (E)</w:t>
            </w:r>
            <w:r w:rsidRPr="001C7642">
              <w:rPr>
                <w:rFonts w:ascii="Verdana" w:hAnsi="Verdana" w:cs="Arial"/>
                <w:b/>
                <w:bCs/>
                <w:sz w:val="22"/>
                <w:szCs w:val="22"/>
              </w:rPr>
              <w:t xml:space="preserve">/ Hard Copy </w:t>
            </w:r>
            <w:r w:rsidR="002D1F8E" w:rsidRPr="001C7642">
              <w:rPr>
                <w:rFonts w:ascii="Verdana" w:hAnsi="Verdana" w:cs="Arial"/>
                <w:b/>
                <w:bCs/>
                <w:sz w:val="22"/>
                <w:szCs w:val="22"/>
              </w:rPr>
              <w:t>(H)</w:t>
            </w:r>
          </w:p>
        </w:tc>
        <w:tc>
          <w:tcPr>
            <w:tcW w:w="1857" w:type="dxa"/>
          </w:tcPr>
          <w:p w14:paraId="52924FE9"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Retention Period </w:t>
            </w:r>
          </w:p>
        </w:tc>
        <w:tc>
          <w:tcPr>
            <w:tcW w:w="1857" w:type="dxa"/>
          </w:tcPr>
          <w:p w14:paraId="52107D2D"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Reason </w:t>
            </w:r>
          </w:p>
        </w:tc>
        <w:tc>
          <w:tcPr>
            <w:tcW w:w="1857" w:type="dxa"/>
          </w:tcPr>
          <w:p w14:paraId="5D9F17E3" w14:textId="77777777" w:rsidR="008E6A48" w:rsidRPr="001C7642" w:rsidRDefault="00223BB7">
            <w:pPr>
              <w:pStyle w:val="Default"/>
              <w:rPr>
                <w:rFonts w:ascii="Verdana" w:hAnsi="Verdana" w:cs="Arial"/>
                <w:b/>
                <w:bCs/>
                <w:sz w:val="22"/>
                <w:szCs w:val="22"/>
              </w:rPr>
            </w:pPr>
            <w:r w:rsidRPr="001C7642">
              <w:rPr>
                <w:rFonts w:ascii="Verdana" w:hAnsi="Verdana" w:cs="Arial"/>
                <w:b/>
                <w:bCs/>
                <w:sz w:val="22"/>
                <w:szCs w:val="22"/>
              </w:rPr>
              <w:t>Disposal Method</w:t>
            </w:r>
          </w:p>
          <w:p w14:paraId="3B6458ED" w14:textId="77777777" w:rsidR="00223BB7" w:rsidRPr="001C7642" w:rsidRDefault="00223BB7">
            <w:pPr>
              <w:pStyle w:val="Default"/>
              <w:rPr>
                <w:rFonts w:ascii="Verdana" w:hAnsi="Verdana" w:cs="Arial"/>
                <w:sz w:val="22"/>
                <w:szCs w:val="22"/>
              </w:rPr>
            </w:pPr>
          </w:p>
        </w:tc>
      </w:tr>
      <w:tr w:rsidR="00223BB7" w:rsidRPr="001C7642" w14:paraId="42188E6C" w14:textId="77777777" w:rsidTr="008273BB">
        <w:trPr>
          <w:trHeight w:val="585"/>
        </w:trPr>
        <w:tc>
          <w:tcPr>
            <w:tcW w:w="2014" w:type="dxa"/>
          </w:tcPr>
          <w:p w14:paraId="0518AEF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Minutes </w:t>
            </w:r>
          </w:p>
        </w:tc>
        <w:tc>
          <w:tcPr>
            <w:tcW w:w="1734" w:type="dxa"/>
          </w:tcPr>
          <w:p w14:paraId="1EFD7FB1"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H/E</w:t>
            </w:r>
            <w:r w:rsidR="00223BB7" w:rsidRPr="001C7642">
              <w:rPr>
                <w:rFonts w:ascii="Verdana" w:hAnsi="Verdana" w:cs="Arial"/>
                <w:sz w:val="22"/>
                <w:szCs w:val="22"/>
              </w:rPr>
              <w:t xml:space="preserve"> </w:t>
            </w:r>
          </w:p>
        </w:tc>
        <w:tc>
          <w:tcPr>
            <w:tcW w:w="1857" w:type="dxa"/>
          </w:tcPr>
          <w:p w14:paraId="7E187F1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p w14:paraId="0CD094B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8E6C20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Statutory </w:t>
            </w:r>
          </w:p>
          <w:p w14:paraId="07AF005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No current obligation outside Open Transparent Government </w:t>
            </w:r>
          </w:p>
        </w:tc>
        <w:tc>
          <w:tcPr>
            <w:tcW w:w="1857" w:type="dxa"/>
          </w:tcPr>
          <w:p w14:paraId="5FAD6D29"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p w14:paraId="1B41B063"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r w:rsidR="001C7642" w:rsidRPr="001C7642">
              <w:rPr>
                <w:rFonts w:ascii="Verdana" w:hAnsi="Verdana" w:cs="Arial"/>
                <w:sz w:val="22"/>
                <w:szCs w:val="22"/>
              </w:rPr>
              <w:t xml:space="preserve"> or transfer to Heritage Group</w:t>
            </w:r>
          </w:p>
        </w:tc>
      </w:tr>
      <w:tr w:rsidR="00223BB7" w:rsidRPr="001C7642" w14:paraId="1875C7DC" w14:textId="77777777" w:rsidTr="008273BB">
        <w:trPr>
          <w:trHeight w:val="585"/>
        </w:trPr>
        <w:tc>
          <w:tcPr>
            <w:tcW w:w="2014" w:type="dxa"/>
          </w:tcPr>
          <w:p w14:paraId="431C918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Agendas </w:t>
            </w:r>
          </w:p>
        </w:tc>
        <w:tc>
          <w:tcPr>
            <w:tcW w:w="1734" w:type="dxa"/>
          </w:tcPr>
          <w:p w14:paraId="3A0724FC"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H/E</w:t>
            </w:r>
            <w:r w:rsidR="00223BB7" w:rsidRPr="001C7642">
              <w:rPr>
                <w:rFonts w:ascii="Verdana" w:hAnsi="Verdana" w:cs="Arial"/>
                <w:sz w:val="22"/>
                <w:szCs w:val="22"/>
              </w:rPr>
              <w:t xml:space="preserve"> </w:t>
            </w:r>
          </w:p>
        </w:tc>
        <w:tc>
          <w:tcPr>
            <w:tcW w:w="1857" w:type="dxa"/>
          </w:tcPr>
          <w:p w14:paraId="3F229B9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p w14:paraId="2DB77A4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4 years </w:t>
            </w:r>
          </w:p>
        </w:tc>
        <w:tc>
          <w:tcPr>
            <w:tcW w:w="1857" w:type="dxa"/>
          </w:tcPr>
          <w:p w14:paraId="72DA8C6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w:t>
            </w:r>
          </w:p>
          <w:p w14:paraId="4549DF8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No current obligation outside Open &amp; Transparent Government </w:t>
            </w:r>
          </w:p>
        </w:tc>
        <w:tc>
          <w:tcPr>
            <w:tcW w:w="1857" w:type="dxa"/>
          </w:tcPr>
          <w:p w14:paraId="3E11253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Delete</w:t>
            </w:r>
          </w:p>
          <w:p w14:paraId="32CDB3C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r w:rsidR="00223BB7" w:rsidRPr="001C7642">
              <w:rPr>
                <w:rFonts w:ascii="Verdana" w:hAnsi="Verdana" w:cs="Arial"/>
                <w:sz w:val="22"/>
                <w:szCs w:val="22"/>
              </w:rPr>
              <w:t xml:space="preserve"> </w:t>
            </w:r>
          </w:p>
        </w:tc>
      </w:tr>
      <w:tr w:rsidR="00223BB7" w:rsidRPr="001C7642" w14:paraId="5A50322B" w14:textId="77777777" w:rsidTr="008273BB">
        <w:trPr>
          <w:trHeight w:val="357"/>
        </w:trPr>
        <w:tc>
          <w:tcPr>
            <w:tcW w:w="2014" w:type="dxa"/>
          </w:tcPr>
          <w:p w14:paraId="7981071A"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Accident/Incident Reports </w:t>
            </w:r>
          </w:p>
        </w:tc>
        <w:tc>
          <w:tcPr>
            <w:tcW w:w="1734" w:type="dxa"/>
          </w:tcPr>
          <w:p w14:paraId="65FA7BE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556F8EA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20 years </w:t>
            </w:r>
          </w:p>
        </w:tc>
        <w:tc>
          <w:tcPr>
            <w:tcW w:w="1857" w:type="dxa"/>
          </w:tcPr>
          <w:p w14:paraId="33C078A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Legal </w:t>
            </w:r>
          </w:p>
        </w:tc>
        <w:tc>
          <w:tcPr>
            <w:tcW w:w="1857" w:type="dxa"/>
          </w:tcPr>
          <w:p w14:paraId="79E28725" w14:textId="77777777" w:rsidR="002D1F8E" w:rsidRPr="001C7642" w:rsidRDefault="002D1F8E" w:rsidP="002D1F8E">
            <w:pPr>
              <w:pStyle w:val="Default"/>
              <w:rPr>
                <w:rFonts w:ascii="Verdana" w:hAnsi="Verdana" w:cs="Arial"/>
                <w:sz w:val="22"/>
                <w:szCs w:val="22"/>
              </w:rPr>
            </w:pPr>
            <w:r w:rsidRPr="001C7642">
              <w:rPr>
                <w:rFonts w:ascii="Verdana" w:hAnsi="Verdana" w:cs="Arial"/>
                <w:sz w:val="22"/>
                <w:szCs w:val="22"/>
              </w:rPr>
              <w:t>Shred</w:t>
            </w:r>
          </w:p>
          <w:p w14:paraId="026791C7"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1D7D5288" w14:textId="77777777" w:rsidTr="008273BB">
        <w:trPr>
          <w:trHeight w:val="357"/>
        </w:trPr>
        <w:tc>
          <w:tcPr>
            <w:tcW w:w="2014" w:type="dxa"/>
          </w:tcPr>
          <w:p w14:paraId="51A1824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Scales of Fees and Charges </w:t>
            </w:r>
          </w:p>
        </w:tc>
        <w:tc>
          <w:tcPr>
            <w:tcW w:w="1734" w:type="dxa"/>
          </w:tcPr>
          <w:p w14:paraId="3C0FA26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3ED7181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5CC5460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w:t>
            </w:r>
          </w:p>
        </w:tc>
        <w:tc>
          <w:tcPr>
            <w:tcW w:w="1857" w:type="dxa"/>
          </w:tcPr>
          <w:p w14:paraId="171BB862" w14:textId="77777777" w:rsidR="00223BB7" w:rsidRPr="001C7642" w:rsidRDefault="008E6A48">
            <w:pPr>
              <w:pStyle w:val="Default"/>
              <w:rPr>
                <w:rFonts w:ascii="Verdana" w:hAnsi="Verdana" w:cs="Arial"/>
                <w:sz w:val="22"/>
                <w:szCs w:val="22"/>
              </w:rPr>
            </w:pPr>
            <w:r w:rsidRPr="001C7642">
              <w:rPr>
                <w:rFonts w:ascii="Verdana" w:hAnsi="Verdana" w:cs="Arial"/>
                <w:sz w:val="22"/>
                <w:szCs w:val="22"/>
              </w:rPr>
              <w:t>Shred</w:t>
            </w:r>
            <w:r w:rsidR="002D1F8E" w:rsidRPr="001C7642">
              <w:rPr>
                <w:rFonts w:ascii="Verdana" w:hAnsi="Verdana" w:cs="Arial"/>
                <w:sz w:val="22"/>
                <w:szCs w:val="22"/>
              </w:rPr>
              <w:t>/Delete</w:t>
            </w:r>
          </w:p>
        </w:tc>
      </w:tr>
      <w:tr w:rsidR="00223BB7" w:rsidRPr="001C7642" w14:paraId="71699E06" w14:textId="77777777" w:rsidTr="008273BB">
        <w:trPr>
          <w:trHeight w:val="507"/>
        </w:trPr>
        <w:tc>
          <w:tcPr>
            <w:tcW w:w="2014" w:type="dxa"/>
          </w:tcPr>
          <w:p w14:paraId="6BD3F77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Deeds, Leases, Contracts and agreements </w:t>
            </w:r>
          </w:p>
        </w:tc>
        <w:tc>
          <w:tcPr>
            <w:tcW w:w="1734" w:type="dxa"/>
          </w:tcPr>
          <w:p w14:paraId="3DC92B5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6991129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tc>
        <w:tc>
          <w:tcPr>
            <w:tcW w:w="1857" w:type="dxa"/>
          </w:tcPr>
          <w:p w14:paraId="7D83A842"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Legal </w:t>
            </w:r>
          </w:p>
        </w:tc>
        <w:tc>
          <w:tcPr>
            <w:tcW w:w="1857" w:type="dxa"/>
          </w:tcPr>
          <w:p w14:paraId="3EDAF80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n/a </w:t>
            </w:r>
          </w:p>
        </w:tc>
      </w:tr>
      <w:tr w:rsidR="00223BB7" w:rsidRPr="001C7642" w14:paraId="57D58963" w14:textId="77777777" w:rsidTr="008273BB">
        <w:trPr>
          <w:trHeight w:val="112"/>
        </w:trPr>
        <w:tc>
          <w:tcPr>
            <w:tcW w:w="2014" w:type="dxa"/>
          </w:tcPr>
          <w:p w14:paraId="7BE02D9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Quotation and Tenders </w:t>
            </w:r>
          </w:p>
        </w:tc>
        <w:tc>
          <w:tcPr>
            <w:tcW w:w="1734" w:type="dxa"/>
          </w:tcPr>
          <w:p w14:paraId="6241B26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0D66DED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tc>
        <w:tc>
          <w:tcPr>
            <w:tcW w:w="1857" w:type="dxa"/>
          </w:tcPr>
          <w:p w14:paraId="3E7F660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Statute of Limitations </w:t>
            </w:r>
          </w:p>
        </w:tc>
        <w:tc>
          <w:tcPr>
            <w:tcW w:w="1857" w:type="dxa"/>
          </w:tcPr>
          <w:p w14:paraId="387ABDF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n/a </w:t>
            </w:r>
          </w:p>
        </w:tc>
      </w:tr>
      <w:tr w:rsidR="00223BB7" w:rsidRPr="001C7642" w14:paraId="2D2BB217" w14:textId="77777777" w:rsidTr="008273BB">
        <w:trPr>
          <w:trHeight w:val="357"/>
        </w:trPr>
        <w:tc>
          <w:tcPr>
            <w:tcW w:w="2014" w:type="dxa"/>
          </w:tcPr>
          <w:p w14:paraId="360475B4"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Insurance </w:t>
            </w:r>
          </w:p>
          <w:p w14:paraId="642452F4" w14:textId="2EB2F148" w:rsidR="008E6A48" w:rsidRPr="001C7642" w:rsidRDefault="008E6A48">
            <w:pPr>
              <w:pStyle w:val="Default"/>
              <w:rPr>
                <w:rFonts w:ascii="Verdana" w:hAnsi="Verdana" w:cs="Arial"/>
                <w:sz w:val="22"/>
                <w:szCs w:val="22"/>
              </w:rPr>
            </w:pPr>
            <w:r w:rsidRPr="001C7642">
              <w:rPr>
                <w:rFonts w:ascii="Verdana" w:hAnsi="Verdana" w:cs="Arial"/>
                <w:sz w:val="22"/>
                <w:szCs w:val="22"/>
              </w:rPr>
              <w:t xml:space="preserve">Liabilities, Motor and </w:t>
            </w:r>
            <w:r w:rsidR="008273BB" w:rsidRPr="001C7642">
              <w:rPr>
                <w:rFonts w:ascii="Verdana" w:hAnsi="Verdana" w:cs="Arial"/>
                <w:sz w:val="22"/>
                <w:szCs w:val="22"/>
              </w:rPr>
              <w:t>Property</w:t>
            </w:r>
          </w:p>
        </w:tc>
        <w:tc>
          <w:tcPr>
            <w:tcW w:w="1734" w:type="dxa"/>
          </w:tcPr>
          <w:p w14:paraId="608F4F4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74E2360E" w14:textId="77777777" w:rsidR="00223BB7" w:rsidRPr="001C7642" w:rsidRDefault="008E6A48">
            <w:pPr>
              <w:pStyle w:val="Default"/>
              <w:rPr>
                <w:rFonts w:ascii="Verdana" w:hAnsi="Verdana" w:cs="Arial"/>
                <w:sz w:val="22"/>
                <w:szCs w:val="22"/>
              </w:rPr>
            </w:pPr>
            <w:r w:rsidRPr="001C7642">
              <w:rPr>
                <w:rFonts w:ascii="Verdana" w:hAnsi="Verdana" w:cs="Arial"/>
                <w:sz w:val="22"/>
                <w:szCs w:val="22"/>
              </w:rPr>
              <w:t>40 years</w:t>
            </w:r>
          </w:p>
        </w:tc>
        <w:tc>
          <w:tcPr>
            <w:tcW w:w="1857" w:type="dxa"/>
          </w:tcPr>
          <w:p w14:paraId="2540A54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(retain current and previous year) </w:t>
            </w:r>
          </w:p>
        </w:tc>
        <w:tc>
          <w:tcPr>
            <w:tcW w:w="1857" w:type="dxa"/>
          </w:tcPr>
          <w:p w14:paraId="3C1282AB"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4DE6227D" w14:textId="77777777" w:rsidTr="008273BB">
        <w:trPr>
          <w:trHeight w:val="358"/>
        </w:trPr>
        <w:tc>
          <w:tcPr>
            <w:tcW w:w="2014" w:type="dxa"/>
          </w:tcPr>
          <w:p w14:paraId="005BD94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General </w:t>
            </w:r>
          </w:p>
        </w:tc>
        <w:tc>
          <w:tcPr>
            <w:tcW w:w="1734" w:type="dxa"/>
          </w:tcPr>
          <w:p w14:paraId="5EAB1FC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65EE1A5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2 years </w:t>
            </w:r>
          </w:p>
        </w:tc>
        <w:tc>
          <w:tcPr>
            <w:tcW w:w="1857" w:type="dxa"/>
          </w:tcPr>
          <w:p w14:paraId="7A753AB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(retain current and previous year) </w:t>
            </w:r>
          </w:p>
        </w:tc>
        <w:tc>
          <w:tcPr>
            <w:tcW w:w="1857" w:type="dxa"/>
          </w:tcPr>
          <w:p w14:paraId="7E599640"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 xml:space="preserve">Shred </w:t>
            </w:r>
            <w:r w:rsidR="00223BB7" w:rsidRPr="001C7642">
              <w:rPr>
                <w:rFonts w:ascii="Verdana" w:hAnsi="Verdana" w:cs="Arial"/>
                <w:sz w:val="22"/>
                <w:szCs w:val="22"/>
              </w:rPr>
              <w:t xml:space="preserve"> </w:t>
            </w:r>
          </w:p>
        </w:tc>
      </w:tr>
      <w:tr w:rsidR="00223BB7" w:rsidRPr="001C7642" w14:paraId="3E7E3E5B" w14:textId="77777777" w:rsidTr="008273BB">
        <w:trPr>
          <w:trHeight w:val="112"/>
        </w:trPr>
        <w:tc>
          <w:tcPr>
            <w:tcW w:w="2014" w:type="dxa"/>
          </w:tcPr>
          <w:p w14:paraId="10C5FE6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Staff </w:t>
            </w:r>
          </w:p>
        </w:tc>
        <w:tc>
          <w:tcPr>
            <w:tcW w:w="1734" w:type="dxa"/>
          </w:tcPr>
          <w:p w14:paraId="16BCE1C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672F340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4 years </w:t>
            </w:r>
          </w:p>
        </w:tc>
        <w:tc>
          <w:tcPr>
            <w:tcW w:w="1857" w:type="dxa"/>
          </w:tcPr>
          <w:p w14:paraId="18EC30D0"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&amp; HR </w:t>
            </w:r>
          </w:p>
        </w:tc>
        <w:tc>
          <w:tcPr>
            <w:tcW w:w="1857" w:type="dxa"/>
          </w:tcPr>
          <w:p w14:paraId="3819527C"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21D1346A" w14:textId="77777777" w:rsidTr="008273BB">
        <w:trPr>
          <w:trHeight w:val="357"/>
        </w:trPr>
        <w:tc>
          <w:tcPr>
            <w:tcW w:w="2014" w:type="dxa"/>
          </w:tcPr>
          <w:p w14:paraId="0C2B04B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Planning </w:t>
            </w:r>
          </w:p>
        </w:tc>
        <w:tc>
          <w:tcPr>
            <w:tcW w:w="1734" w:type="dxa"/>
          </w:tcPr>
          <w:p w14:paraId="6960001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22F18ED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1 year </w:t>
            </w:r>
          </w:p>
        </w:tc>
        <w:tc>
          <w:tcPr>
            <w:tcW w:w="1857" w:type="dxa"/>
          </w:tcPr>
          <w:p w14:paraId="28017EF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Information is held by Planning Authority (DDDC) </w:t>
            </w:r>
          </w:p>
        </w:tc>
        <w:tc>
          <w:tcPr>
            <w:tcW w:w="1857" w:type="dxa"/>
          </w:tcPr>
          <w:p w14:paraId="5C706753"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p>
          <w:p w14:paraId="5F38D1B0"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26316E12" w14:textId="77777777" w:rsidTr="008273BB">
        <w:trPr>
          <w:trHeight w:val="357"/>
        </w:trPr>
        <w:tc>
          <w:tcPr>
            <w:tcW w:w="2014" w:type="dxa"/>
          </w:tcPr>
          <w:p w14:paraId="71D49A6D" w14:textId="77777777" w:rsidR="00223BB7" w:rsidRPr="001C7642" w:rsidRDefault="00223BB7" w:rsidP="002D1F8E">
            <w:pPr>
              <w:pStyle w:val="Default"/>
              <w:rPr>
                <w:rFonts w:ascii="Verdana" w:hAnsi="Verdana" w:cs="Arial"/>
                <w:sz w:val="22"/>
                <w:szCs w:val="22"/>
              </w:rPr>
            </w:pPr>
            <w:r w:rsidRPr="001C7642">
              <w:rPr>
                <w:rFonts w:ascii="Verdana" w:hAnsi="Verdana" w:cs="Arial"/>
                <w:sz w:val="22"/>
                <w:szCs w:val="22"/>
              </w:rPr>
              <w:t xml:space="preserve">Enquiries </w:t>
            </w:r>
            <w:r w:rsidR="002D1F8E" w:rsidRPr="001C7642">
              <w:rPr>
                <w:rFonts w:ascii="Verdana" w:hAnsi="Verdana" w:cs="Arial"/>
                <w:sz w:val="22"/>
                <w:szCs w:val="22"/>
              </w:rPr>
              <w:t>by email</w:t>
            </w:r>
            <w:r w:rsidRPr="001C7642">
              <w:rPr>
                <w:rFonts w:ascii="Verdana" w:hAnsi="Verdana" w:cs="Arial"/>
                <w:sz w:val="22"/>
                <w:szCs w:val="22"/>
              </w:rPr>
              <w:t xml:space="preserve"> </w:t>
            </w:r>
          </w:p>
        </w:tc>
        <w:tc>
          <w:tcPr>
            <w:tcW w:w="1734" w:type="dxa"/>
          </w:tcPr>
          <w:p w14:paraId="0435323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E </w:t>
            </w:r>
          </w:p>
        </w:tc>
        <w:tc>
          <w:tcPr>
            <w:tcW w:w="1857" w:type="dxa"/>
          </w:tcPr>
          <w:p w14:paraId="07D47A78"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6 months </w:t>
            </w:r>
          </w:p>
        </w:tc>
        <w:tc>
          <w:tcPr>
            <w:tcW w:w="1857" w:type="dxa"/>
          </w:tcPr>
          <w:p w14:paraId="7D6B0530"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Issue is generally resolved upon response </w:t>
            </w:r>
          </w:p>
        </w:tc>
        <w:tc>
          <w:tcPr>
            <w:tcW w:w="1857" w:type="dxa"/>
          </w:tcPr>
          <w:p w14:paraId="0DB2FA1A"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5B8C9FA6" w14:textId="77777777" w:rsidTr="008273BB">
        <w:trPr>
          <w:trHeight w:val="112"/>
        </w:trPr>
        <w:tc>
          <w:tcPr>
            <w:tcW w:w="2014" w:type="dxa"/>
          </w:tcPr>
          <w:p w14:paraId="51586BF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Invoices </w:t>
            </w:r>
          </w:p>
        </w:tc>
        <w:tc>
          <w:tcPr>
            <w:tcW w:w="1734" w:type="dxa"/>
          </w:tcPr>
          <w:p w14:paraId="48331B94"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6BB5DAB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A94E2D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VAT/Audit </w:t>
            </w:r>
          </w:p>
        </w:tc>
        <w:tc>
          <w:tcPr>
            <w:tcW w:w="1857" w:type="dxa"/>
          </w:tcPr>
          <w:p w14:paraId="7CD03BA2"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6C85C16D" w14:textId="77777777" w:rsidTr="008273BB">
        <w:trPr>
          <w:trHeight w:val="112"/>
        </w:trPr>
        <w:tc>
          <w:tcPr>
            <w:tcW w:w="2014" w:type="dxa"/>
          </w:tcPr>
          <w:p w14:paraId="3CD58F6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Cheque Book stubs </w:t>
            </w:r>
          </w:p>
        </w:tc>
        <w:tc>
          <w:tcPr>
            <w:tcW w:w="1734" w:type="dxa"/>
          </w:tcPr>
          <w:p w14:paraId="67EC268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69900D3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565906C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To assist with audit </w:t>
            </w:r>
          </w:p>
        </w:tc>
        <w:tc>
          <w:tcPr>
            <w:tcW w:w="1857" w:type="dxa"/>
          </w:tcPr>
          <w:p w14:paraId="3066A2F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1656B17C" w14:textId="77777777" w:rsidTr="008273BB">
        <w:trPr>
          <w:trHeight w:val="112"/>
        </w:trPr>
        <w:tc>
          <w:tcPr>
            <w:tcW w:w="2014" w:type="dxa"/>
          </w:tcPr>
          <w:p w14:paraId="625A768B"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lastRenderedPageBreak/>
              <w:t>Accounts</w:t>
            </w:r>
            <w:r w:rsidR="00223BB7" w:rsidRPr="001C7642">
              <w:rPr>
                <w:rFonts w:ascii="Verdana" w:hAnsi="Verdana" w:cs="Arial"/>
                <w:sz w:val="22"/>
                <w:szCs w:val="22"/>
              </w:rPr>
              <w:t xml:space="preserve"> </w:t>
            </w:r>
          </w:p>
        </w:tc>
        <w:tc>
          <w:tcPr>
            <w:tcW w:w="1734" w:type="dxa"/>
          </w:tcPr>
          <w:p w14:paraId="4382ADC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0750973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9C6B5A2"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To assist with audit </w:t>
            </w:r>
          </w:p>
        </w:tc>
        <w:tc>
          <w:tcPr>
            <w:tcW w:w="1857" w:type="dxa"/>
          </w:tcPr>
          <w:p w14:paraId="1732E3B7"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D1F8E" w:rsidRPr="001C7642" w14:paraId="6ACD4948" w14:textId="77777777" w:rsidTr="008273BB">
        <w:trPr>
          <w:trHeight w:val="112"/>
        </w:trPr>
        <w:tc>
          <w:tcPr>
            <w:tcW w:w="2014" w:type="dxa"/>
          </w:tcPr>
          <w:p w14:paraId="16E398E6"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Audit</w:t>
            </w:r>
          </w:p>
        </w:tc>
        <w:tc>
          <w:tcPr>
            <w:tcW w:w="1734" w:type="dxa"/>
          </w:tcPr>
          <w:p w14:paraId="346D618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63437E2A"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7 years</w:t>
            </w:r>
          </w:p>
        </w:tc>
        <w:tc>
          <w:tcPr>
            <w:tcW w:w="1857" w:type="dxa"/>
          </w:tcPr>
          <w:p w14:paraId="2F4BF05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To assist with investigations</w:t>
            </w:r>
          </w:p>
        </w:tc>
        <w:tc>
          <w:tcPr>
            <w:tcW w:w="1857" w:type="dxa"/>
          </w:tcPr>
          <w:p w14:paraId="0F5026B4"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p>
          <w:p w14:paraId="10E98CDA"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C72D2" w:rsidRPr="001C7642" w14:paraId="2C54B888" w14:textId="77777777" w:rsidTr="008273BB">
        <w:trPr>
          <w:trHeight w:val="615"/>
        </w:trPr>
        <w:tc>
          <w:tcPr>
            <w:tcW w:w="2014" w:type="dxa"/>
          </w:tcPr>
          <w:p w14:paraId="608130F0" w14:textId="77777777" w:rsidR="002C72D2" w:rsidRPr="001C7642" w:rsidRDefault="002C72D2" w:rsidP="002C72D2">
            <w:pPr>
              <w:pStyle w:val="Default"/>
              <w:rPr>
                <w:rFonts w:ascii="Verdana" w:hAnsi="Verdana" w:cs="Arial"/>
                <w:sz w:val="22"/>
                <w:szCs w:val="22"/>
              </w:rPr>
            </w:pPr>
            <w:r w:rsidRPr="001C7642">
              <w:rPr>
                <w:rFonts w:ascii="Verdana" w:hAnsi="Verdana"/>
                <w:sz w:val="22"/>
                <w:szCs w:val="22"/>
              </w:rPr>
              <w:t xml:space="preserve">Attendance and Time Recording </w:t>
            </w:r>
          </w:p>
        </w:tc>
        <w:tc>
          <w:tcPr>
            <w:tcW w:w="1734" w:type="dxa"/>
          </w:tcPr>
          <w:p w14:paraId="573F42AD" w14:textId="77777777" w:rsidR="002C72D2" w:rsidRPr="001C7642" w:rsidRDefault="002C72D2">
            <w:pPr>
              <w:pStyle w:val="Default"/>
              <w:rPr>
                <w:rFonts w:ascii="Verdana" w:hAnsi="Verdana" w:cs="Arial"/>
                <w:sz w:val="22"/>
                <w:szCs w:val="22"/>
              </w:rPr>
            </w:pPr>
            <w:r w:rsidRPr="001C7642">
              <w:rPr>
                <w:rFonts w:ascii="Verdana" w:hAnsi="Verdana" w:cs="Arial"/>
                <w:sz w:val="22"/>
                <w:szCs w:val="22"/>
              </w:rPr>
              <w:t>H/E</w:t>
            </w:r>
          </w:p>
        </w:tc>
        <w:tc>
          <w:tcPr>
            <w:tcW w:w="1857" w:type="dxa"/>
          </w:tcPr>
          <w:p w14:paraId="30EDB85F" w14:textId="77777777" w:rsidR="002C72D2" w:rsidRPr="001C7642" w:rsidRDefault="002C72D2">
            <w:pPr>
              <w:pStyle w:val="Default"/>
              <w:rPr>
                <w:rFonts w:ascii="Verdana" w:hAnsi="Verdana" w:cs="Arial"/>
                <w:sz w:val="22"/>
                <w:szCs w:val="22"/>
              </w:rPr>
            </w:pPr>
            <w:r w:rsidRPr="001C7642">
              <w:rPr>
                <w:rFonts w:ascii="Verdana" w:hAnsi="Verdana" w:cs="Arial"/>
                <w:sz w:val="22"/>
                <w:szCs w:val="22"/>
              </w:rPr>
              <w:t>2 years</w:t>
            </w:r>
          </w:p>
        </w:tc>
        <w:tc>
          <w:tcPr>
            <w:tcW w:w="1857" w:type="dxa"/>
          </w:tcPr>
          <w:p w14:paraId="2AC6DFF7" w14:textId="77777777" w:rsidR="002C72D2" w:rsidRPr="001C7642" w:rsidRDefault="002C72D2">
            <w:pPr>
              <w:pStyle w:val="Default"/>
              <w:rPr>
                <w:rFonts w:ascii="Verdana" w:hAnsi="Verdana" w:cs="Arial"/>
                <w:sz w:val="22"/>
                <w:szCs w:val="22"/>
              </w:rPr>
            </w:pPr>
          </w:p>
        </w:tc>
        <w:tc>
          <w:tcPr>
            <w:tcW w:w="1857" w:type="dxa"/>
          </w:tcPr>
          <w:p w14:paraId="2A8ADD33" w14:textId="77777777" w:rsidR="002C72D2" w:rsidRPr="001C7642" w:rsidRDefault="002C72D2">
            <w:pPr>
              <w:pStyle w:val="Default"/>
              <w:rPr>
                <w:rFonts w:ascii="Verdana" w:hAnsi="Verdana" w:cs="Arial"/>
                <w:sz w:val="22"/>
                <w:szCs w:val="22"/>
              </w:rPr>
            </w:pPr>
          </w:p>
        </w:tc>
      </w:tr>
      <w:tr w:rsidR="002C72D2" w:rsidRPr="001C7642" w14:paraId="0FFBA250" w14:textId="77777777" w:rsidTr="008273BB">
        <w:tc>
          <w:tcPr>
            <w:tcW w:w="2014" w:type="dxa"/>
          </w:tcPr>
          <w:p w14:paraId="49380C6D"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Employment Contracts.</w:t>
            </w:r>
          </w:p>
          <w:p w14:paraId="06419555"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Disciplinary and Grievance Procedures.</w:t>
            </w:r>
          </w:p>
          <w:p w14:paraId="1D0A884A"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Administration.</w:t>
            </w:r>
          </w:p>
          <w:p w14:paraId="381B5161"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Monitoring and Review.</w:t>
            </w:r>
          </w:p>
          <w:p w14:paraId="0B0DCF8E"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Sickness Absence.</w:t>
            </w:r>
          </w:p>
          <w:p w14:paraId="2BE041D8"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Leave.</w:t>
            </w:r>
          </w:p>
          <w:p w14:paraId="554ACB57"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Training</w:t>
            </w:r>
          </w:p>
          <w:p w14:paraId="3167BA93" w14:textId="77777777" w:rsidR="002C72D2" w:rsidRPr="001C7642" w:rsidRDefault="002C72D2" w:rsidP="002C72D2">
            <w:pPr>
              <w:pStyle w:val="Default"/>
              <w:rPr>
                <w:rFonts w:ascii="Verdana" w:hAnsi="Verdana"/>
                <w:sz w:val="22"/>
                <w:szCs w:val="22"/>
              </w:rPr>
            </w:pPr>
          </w:p>
        </w:tc>
        <w:tc>
          <w:tcPr>
            <w:tcW w:w="1734" w:type="dxa"/>
          </w:tcPr>
          <w:p w14:paraId="736D5771" w14:textId="77777777" w:rsidR="002C72D2" w:rsidRPr="001C7642" w:rsidRDefault="002C72D2" w:rsidP="002C72D2">
            <w:pPr>
              <w:pStyle w:val="Default"/>
              <w:rPr>
                <w:rFonts w:ascii="Verdana" w:hAnsi="Verdana" w:cs="Arial"/>
                <w:sz w:val="22"/>
                <w:szCs w:val="22"/>
              </w:rPr>
            </w:pPr>
          </w:p>
        </w:tc>
        <w:tc>
          <w:tcPr>
            <w:tcW w:w="1857" w:type="dxa"/>
          </w:tcPr>
          <w:p w14:paraId="44C0732D" w14:textId="77777777" w:rsidR="002C72D2" w:rsidRPr="001C7642" w:rsidRDefault="001C7642" w:rsidP="002C72D2">
            <w:pPr>
              <w:pStyle w:val="Default"/>
              <w:rPr>
                <w:rFonts w:ascii="Verdana" w:hAnsi="Verdana" w:cs="Arial"/>
                <w:sz w:val="22"/>
                <w:szCs w:val="22"/>
              </w:rPr>
            </w:pPr>
            <w:r>
              <w:rPr>
                <w:rFonts w:ascii="Verdana" w:hAnsi="Verdana" w:cs="Arial"/>
                <w:sz w:val="22"/>
                <w:szCs w:val="22"/>
              </w:rPr>
              <w:t>7</w:t>
            </w:r>
            <w:r w:rsidR="002C72D2" w:rsidRPr="001C7642">
              <w:rPr>
                <w:rFonts w:ascii="Verdana" w:hAnsi="Verdana" w:cs="Arial"/>
                <w:sz w:val="22"/>
                <w:szCs w:val="22"/>
              </w:rPr>
              <w:t xml:space="preserve"> years after end of contract</w:t>
            </w:r>
          </w:p>
        </w:tc>
        <w:tc>
          <w:tcPr>
            <w:tcW w:w="1857" w:type="dxa"/>
          </w:tcPr>
          <w:p w14:paraId="260F5932" w14:textId="77777777" w:rsidR="002C72D2" w:rsidRPr="001C7642" w:rsidRDefault="002C72D2">
            <w:pPr>
              <w:pStyle w:val="Default"/>
              <w:rPr>
                <w:rFonts w:ascii="Verdana" w:hAnsi="Verdana" w:cs="Arial"/>
                <w:sz w:val="22"/>
                <w:szCs w:val="22"/>
              </w:rPr>
            </w:pPr>
          </w:p>
        </w:tc>
        <w:tc>
          <w:tcPr>
            <w:tcW w:w="1857" w:type="dxa"/>
          </w:tcPr>
          <w:p w14:paraId="35DD9075" w14:textId="77777777" w:rsidR="002C72D2" w:rsidRPr="001C7642" w:rsidRDefault="002C72D2">
            <w:pPr>
              <w:pStyle w:val="Default"/>
              <w:rPr>
                <w:rFonts w:ascii="Verdana" w:hAnsi="Verdana" w:cs="Arial"/>
                <w:sz w:val="22"/>
                <w:szCs w:val="22"/>
              </w:rPr>
            </w:pPr>
          </w:p>
        </w:tc>
      </w:tr>
      <w:tr w:rsidR="002C72D2" w:rsidRPr="001C7642" w14:paraId="20AE51CA" w14:textId="77777777" w:rsidTr="008273BB">
        <w:tc>
          <w:tcPr>
            <w:tcW w:w="2014" w:type="dxa"/>
          </w:tcPr>
          <w:p w14:paraId="438E8751"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Recruitment and Termination (Unsuccessful candidates)</w:t>
            </w:r>
          </w:p>
        </w:tc>
        <w:tc>
          <w:tcPr>
            <w:tcW w:w="1734" w:type="dxa"/>
          </w:tcPr>
          <w:p w14:paraId="4DEA075D" w14:textId="77777777" w:rsidR="002C72D2" w:rsidRPr="001C7642" w:rsidRDefault="002C72D2" w:rsidP="002C72D2">
            <w:pPr>
              <w:pStyle w:val="Default"/>
              <w:rPr>
                <w:rFonts w:ascii="Verdana" w:hAnsi="Verdana" w:cs="Arial"/>
                <w:sz w:val="22"/>
                <w:szCs w:val="22"/>
              </w:rPr>
            </w:pPr>
          </w:p>
        </w:tc>
        <w:tc>
          <w:tcPr>
            <w:tcW w:w="1857" w:type="dxa"/>
          </w:tcPr>
          <w:p w14:paraId="26296BEE" w14:textId="77777777" w:rsidR="002C72D2" w:rsidRPr="001C7642" w:rsidRDefault="001C7642" w:rsidP="002C72D2">
            <w:pPr>
              <w:pStyle w:val="Default"/>
              <w:rPr>
                <w:rFonts w:ascii="Verdana" w:hAnsi="Verdana" w:cs="Arial"/>
                <w:sz w:val="22"/>
                <w:szCs w:val="22"/>
              </w:rPr>
            </w:pPr>
            <w:r w:rsidRPr="001C7642">
              <w:rPr>
                <w:rFonts w:ascii="Verdana" w:hAnsi="Verdana" w:cs="Arial"/>
                <w:sz w:val="22"/>
                <w:szCs w:val="22"/>
              </w:rPr>
              <w:t>6 months</w:t>
            </w:r>
            <w:r w:rsidR="002C72D2" w:rsidRPr="001C7642">
              <w:rPr>
                <w:rFonts w:ascii="Verdana" w:hAnsi="Verdana" w:cs="Arial"/>
                <w:sz w:val="22"/>
                <w:szCs w:val="22"/>
              </w:rPr>
              <w:t xml:space="preserve"> after decision</w:t>
            </w:r>
          </w:p>
        </w:tc>
        <w:tc>
          <w:tcPr>
            <w:tcW w:w="1857" w:type="dxa"/>
          </w:tcPr>
          <w:p w14:paraId="1E1E4794" w14:textId="77777777" w:rsidR="002C72D2" w:rsidRPr="001C7642" w:rsidRDefault="002C72D2">
            <w:pPr>
              <w:pStyle w:val="Default"/>
              <w:rPr>
                <w:rFonts w:ascii="Verdana" w:hAnsi="Verdana" w:cs="Arial"/>
                <w:sz w:val="22"/>
                <w:szCs w:val="22"/>
              </w:rPr>
            </w:pPr>
          </w:p>
        </w:tc>
        <w:tc>
          <w:tcPr>
            <w:tcW w:w="1857" w:type="dxa"/>
          </w:tcPr>
          <w:p w14:paraId="0AACC280" w14:textId="77777777" w:rsidR="002C72D2" w:rsidRPr="001C7642" w:rsidRDefault="002C72D2">
            <w:pPr>
              <w:pStyle w:val="Default"/>
              <w:rPr>
                <w:rFonts w:ascii="Verdana" w:hAnsi="Verdana" w:cs="Arial"/>
                <w:sz w:val="22"/>
                <w:szCs w:val="22"/>
              </w:rPr>
            </w:pPr>
          </w:p>
        </w:tc>
      </w:tr>
      <w:tr w:rsidR="001C7642" w:rsidRPr="001C7642" w14:paraId="2573EE87" w14:textId="77777777" w:rsidTr="008273BB">
        <w:tc>
          <w:tcPr>
            <w:tcW w:w="2014" w:type="dxa"/>
          </w:tcPr>
          <w:p w14:paraId="5A846914" w14:textId="77777777" w:rsidR="001C7642" w:rsidRPr="001C7642" w:rsidRDefault="001C7642" w:rsidP="002C72D2">
            <w:pPr>
              <w:pStyle w:val="Default"/>
              <w:rPr>
                <w:rFonts w:ascii="Verdana" w:hAnsi="Verdana"/>
                <w:sz w:val="22"/>
                <w:szCs w:val="22"/>
              </w:rPr>
            </w:pPr>
            <w:r w:rsidRPr="001C7642">
              <w:rPr>
                <w:rFonts w:ascii="Verdana" w:hAnsi="Verdana"/>
                <w:sz w:val="22"/>
                <w:szCs w:val="22"/>
              </w:rPr>
              <w:t>Complaints</w:t>
            </w:r>
          </w:p>
        </w:tc>
        <w:tc>
          <w:tcPr>
            <w:tcW w:w="1734" w:type="dxa"/>
          </w:tcPr>
          <w:p w14:paraId="24C01509" w14:textId="77777777" w:rsidR="001C7642" w:rsidRPr="001C7642" w:rsidRDefault="001C7642" w:rsidP="002C72D2">
            <w:pPr>
              <w:pStyle w:val="Default"/>
              <w:rPr>
                <w:rFonts w:ascii="Verdana" w:hAnsi="Verdana" w:cs="Arial"/>
                <w:sz w:val="22"/>
                <w:szCs w:val="22"/>
              </w:rPr>
            </w:pPr>
            <w:r w:rsidRPr="001C7642">
              <w:rPr>
                <w:rFonts w:ascii="Verdana" w:hAnsi="Verdana" w:cs="Arial"/>
                <w:sz w:val="22"/>
                <w:szCs w:val="22"/>
              </w:rPr>
              <w:t>H/E</w:t>
            </w:r>
          </w:p>
        </w:tc>
        <w:tc>
          <w:tcPr>
            <w:tcW w:w="1857" w:type="dxa"/>
          </w:tcPr>
          <w:p w14:paraId="77F3BBE7" w14:textId="77777777" w:rsidR="001C7642" w:rsidRPr="001C7642" w:rsidRDefault="001C7642" w:rsidP="002C72D2">
            <w:pPr>
              <w:pStyle w:val="Default"/>
              <w:rPr>
                <w:rFonts w:ascii="Verdana" w:hAnsi="Verdana" w:cs="Arial"/>
                <w:sz w:val="22"/>
                <w:szCs w:val="22"/>
              </w:rPr>
            </w:pPr>
            <w:r>
              <w:rPr>
                <w:rFonts w:ascii="Verdana" w:hAnsi="Verdana" w:cs="Arial"/>
                <w:sz w:val="22"/>
                <w:szCs w:val="22"/>
              </w:rPr>
              <w:t>7</w:t>
            </w:r>
            <w:r w:rsidRPr="001C7642">
              <w:rPr>
                <w:rFonts w:ascii="Verdana" w:hAnsi="Verdana" w:cs="Arial"/>
                <w:sz w:val="22"/>
                <w:szCs w:val="22"/>
              </w:rPr>
              <w:t xml:space="preserve"> years from date received</w:t>
            </w:r>
          </w:p>
        </w:tc>
        <w:tc>
          <w:tcPr>
            <w:tcW w:w="1857" w:type="dxa"/>
          </w:tcPr>
          <w:p w14:paraId="5C7C919D" w14:textId="77777777" w:rsidR="001C7642" w:rsidRPr="001C7642" w:rsidRDefault="001C7642">
            <w:pPr>
              <w:pStyle w:val="Default"/>
              <w:rPr>
                <w:rFonts w:ascii="Verdana" w:hAnsi="Verdana" w:cs="Arial"/>
                <w:sz w:val="22"/>
                <w:szCs w:val="22"/>
              </w:rPr>
            </w:pPr>
          </w:p>
        </w:tc>
        <w:tc>
          <w:tcPr>
            <w:tcW w:w="1857" w:type="dxa"/>
          </w:tcPr>
          <w:p w14:paraId="31EB2840" w14:textId="77777777" w:rsidR="001C7642" w:rsidRPr="001C7642" w:rsidRDefault="001C7642">
            <w:pPr>
              <w:pStyle w:val="Default"/>
              <w:rPr>
                <w:rFonts w:ascii="Verdana" w:hAnsi="Verdana" w:cs="Arial"/>
                <w:sz w:val="22"/>
                <w:szCs w:val="22"/>
              </w:rPr>
            </w:pPr>
          </w:p>
        </w:tc>
      </w:tr>
    </w:tbl>
    <w:p w14:paraId="6B926B43" w14:textId="77777777" w:rsidR="00D43DE9" w:rsidRPr="001C7642" w:rsidRDefault="00D43DE9" w:rsidP="001C7642">
      <w:pPr>
        <w:rPr>
          <w:rFonts w:ascii="Verdana" w:hAnsi="Verdana"/>
          <w:sz w:val="22"/>
          <w:szCs w:val="22"/>
        </w:rPr>
      </w:pPr>
    </w:p>
    <w:sectPr w:rsidR="00D43DE9" w:rsidRPr="001C7642">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77B60" w14:textId="77777777" w:rsidR="00215865" w:rsidRDefault="00215865" w:rsidP="00223BB7">
      <w:r>
        <w:separator/>
      </w:r>
    </w:p>
  </w:endnote>
  <w:endnote w:type="continuationSeparator" w:id="0">
    <w:p w14:paraId="1F04CBD3" w14:textId="77777777" w:rsidR="00215865" w:rsidRDefault="00215865" w:rsidP="00223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522578"/>
      <w:docPartObj>
        <w:docPartGallery w:val="Page Numbers (Bottom of Page)"/>
        <w:docPartUnique/>
      </w:docPartObj>
    </w:sdtPr>
    <w:sdtEndPr>
      <w:rPr>
        <w:color w:val="7F7F7F" w:themeColor="background1" w:themeShade="7F"/>
        <w:spacing w:val="60"/>
      </w:rPr>
    </w:sdtEndPr>
    <w:sdtContent>
      <w:p w14:paraId="35DCDD5E" w14:textId="3F488EEF" w:rsidR="003F392E" w:rsidRDefault="00B7505F" w:rsidP="003F392E">
        <w:pPr>
          <w:pStyle w:val="Footer"/>
          <w:pBdr>
            <w:top w:val="single" w:sz="4" w:space="1" w:color="D9D9D9" w:themeColor="background1" w:themeShade="D9"/>
          </w:pBdr>
          <w:rPr>
            <w:rFonts w:ascii="Verdana" w:hAnsi="Verdana"/>
            <w:sz w:val="16"/>
          </w:rPr>
        </w:pPr>
        <w:r w:rsidRPr="00223BB7">
          <w:rPr>
            <w:rFonts w:ascii="Verdana" w:hAnsi="Verdana"/>
            <w:sz w:val="16"/>
          </w:rPr>
          <w:tab/>
        </w:r>
      </w:p>
      <w:p w14:paraId="24E12D20" w14:textId="2051D654" w:rsidR="00B7505F" w:rsidRDefault="00B7505F" w:rsidP="00B7505F">
        <w:pPr>
          <w:pStyle w:val="Footer"/>
          <w:pBdr>
            <w:top w:val="single" w:sz="4" w:space="1" w:color="D9D9D9" w:themeColor="background1" w:themeShade="D9"/>
          </w:pBdr>
          <w:jc w:val="center"/>
        </w:pPr>
        <w:r>
          <w:rPr>
            <w:rFonts w:ascii="Verdana" w:hAnsi="Verdana"/>
            <w:sz w:val="16"/>
          </w:rPr>
          <w:tab/>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A492DEB" w14:textId="77777777" w:rsidR="00223BB7" w:rsidRDefault="00223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65989" w14:textId="77777777" w:rsidR="00215865" w:rsidRDefault="00215865" w:rsidP="00223BB7">
      <w:r>
        <w:separator/>
      </w:r>
    </w:p>
  </w:footnote>
  <w:footnote w:type="continuationSeparator" w:id="0">
    <w:p w14:paraId="56CFDF84" w14:textId="77777777" w:rsidR="00215865" w:rsidRDefault="00215865" w:rsidP="00223B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F28E1"/>
    <w:multiLevelType w:val="hybridMultilevel"/>
    <w:tmpl w:val="D4544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D422AD"/>
    <w:multiLevelType w:val="hybridMultilevel"/>
    <w:tmpl w:val="34BC5CE0"/>
    <w:lvl w:ilvl="0" w:tplc="187CB084">
      <w:numFmt w:val="bullet"/>
      <w:lvlText w:val=""/>
      <w:lvlJc w:val="left"/>
      <w:pPr>
        <w:ind w:left="1080" w:hanging="360"/>
      </w:pPr>
      <w:rPr>
        <w:rFonts w:ascii="Verdana" w:eastAsia="Times New Roman" w:hAnsi="Verdana"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AC816E9"/>
    <w:multiLevelType w:val="hybridMultilevel"/>
    <w:tmpl w:val="4A087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38900582">
    <w:abstractNumId w:val="2"/>
  </w:num>
  <w:num w:numId="2" w16cid:durableId="2035032181">
    <w:abstractNumId w:val="1"/>
  </w:num>
  <w:num w:numId="3" w16cid:durableId="14501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B7"/>
    <w:rsid w:val="001749DE"/>
    <w:rsid w:val="001C7642"/>
    <w:rsid w:val="001F6C1E"/>
    <w:rsid w:val="00215865"/>
    <w:rsid w:val="00223BB7"/>
    <w:rsid w:val="002A0130"/>
    <w:rsid w:val="002C72D2"/>
    <w:rsid w:val="002D1F8E"/>
    <w:rsid w:val="003116F6"/>
    <w:rsid w:val="003976B2"/>
    <w:rsid w:val="003F392E"/>
    <w:rsid w:val="004562D1"/>
    <w:rsid w:val="0047128A"/>
    <w:rsid w:val="00477497"/>
    <w:rsid w:val="004C079F"/>
    <w:rsid w:val="004F11B0"/>
    <w:rsid w:val="00524546"/>
    <w:rsid w:val="006464A4"/>
    <w:rsid w:val="008273BB"/>
    <w:rsid w:val="008D39E0"/>
    <w:rsid w:val="008D79D5"/>
    <w:rsid w:val="008E6A48"/>
    <w:rsid w:val="00AE586D"/>
    <w:rsid w:val="00B7505F"/>
    <w:rsid w:val="00CA7A21"/>
    <w:rsid w:val="00D43DE9"/>
    <w:rsid w:val="00EF2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3AD5D"/>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BB7"/>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223BB7"/>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3B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23BB7"/>
    <w:pPr>
      <w:tabs>
        <w:tab w:val="center" w:pos="4513"/>
        <w:tab w:val="right" w:pos="9026"/>
      </w:tabs>
    </w:pPr>
    <w:rPr>
      <w:sz w:val="20"/>
      <w:szCs w:val="20"/>
      <w:lang w:eastAsia="en-GB"/>
    </w:rPr>
  </w:style>
  <w:style w:type="character" w:customStyle="1" w:styleId="HeaderChar">
    <w:name w:val="Header Char"/>
    <w:basedOn w:val="DefaultParagraphFont"/>
    <w:link w:val="Header"/>
    <w:uiPriority w:val="99"/>
    <w:rsid w:val="00223BB7"/>
    <w:rPr>
      <w:rFonts w:ascii="Times New Roman" w:hAnsi="Times New Roman" w:cs="Times New Roman"/>
      <w:sz w:val="20"/>
      <w:szCs w:val="20"/>
      <w:lang w:eastAsia="en-GB"/>
    </w:rPr>
  </w:style>
  <w:style w:type="paragraph" w:styleId="Footer">
    <w:name w:val="footer"/>
    <w:basedOn w:val="Normal"/>
    <w:link w:val="FooterChar"/>
    <w:uiPriority w:val="99"/>
    <w:unhideWhenUsed/>
    <w:rsid w:val="00223BB7"/>
    <w:pPr>
      <w:tabs>
        <w:tab w:val="center" w:pos="4513"/>
        <w:tab w:val="right" w:pos="9026"/>
      </w:tabs>
    </w:pPr>
    <w:rPr>
      <w:sz w:val="20"/>
      <w:szCs w:val="20"/>
      <w:lang w:eastAsia="en-GB"/>
    </w:rPr>
  </w:style>
  <w:style w:type="character" w:customStyle="1" w:styleId="FooterChar">
    <w:name w:val="Footer Char"/>
    <w:basedOn w:val="DefaultParagraphFont"/>
    <w:link w:val="Footer"/>
    <w:uiPriority w:val="99"/>
    <w:rsid w:val="00223BB7"/>
    <w:rPr>
      <w:rFonts w:ascii="Times New Roman" w:hAnsi="Times New Roman" w:cs="Times New Roman"/>
      <w:sz w:val="20"/>
      <w:szCs w:val="20"/>
      <w:lang w:eastAsia="en-GB"/>
    </w:rPr>
  </w:style>
  <w:style w:type="character" w:customStyle="1" w:styleId="Heading1Char">
    <w:name w:val="Heading 1 Char"/>
    <w:basedOn w:val="DefaultParagraphFont"/>
    <w:link w:val="Heading1"/>
    <w:rsid w:val="00223BB7"/>
    <w:rPr>
      <w:rFonts w:ascii="Century Schoolbook" w:hAnsi="Century Schoolbook" w:cs="Times New Roman"/>
      <w:b/>
      <w:sz w:val="56"/>
      <w:szCs w:val="46"/>
      <w:lang w:eastAsia="en-GB"/>
    </w:rPr>
  </w:style>
  <w:style w:type="table" w:customStyle="1" w:styleId="TableGrid">
    <w:name w:val="TableGrid"/>
    <w:rsid w:val="004F11B0"/>
    <w:pPr>
      <w:spacing w:after="0" w:line="240" w:lineRule="auto"/>
    </w:pPr>
    <w:rPr>
      <w:rFonts w:ascii="Calibri" w:hAnsi="Calibri" w:cs="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1DAD51-F159-4619-9CF0-4C470FE5ADCA}">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49CC9F0-760C-48CB-AA0C-6A447BEAC2F1}">
  <ds:schemaRefs>
    <ds:schemaRef ds:uri="http://schemas.openxmlformats.org/officeDocument/2006/bibliography"/>
  </ds:schemaRefs>
</ds:datastoreItem>
</file>

<file path=customXml/itemProps3.xml><?xml version="1.0" encoding="utf-8"?>
<ds:datastoreItem xmlns:ds="http://schemas.openxmlformats.org/officeDocument/2006/customXml" ds:itemID="{C3180F7A-CF5B-4ADF-A188-A1E76993E41B}">
  <ds:schemaRefs>
    <ds:schemaRef ds:uri="http://schemas.microsoft.com/sharepoint/v3/contenttype/forms"/>
  </ds:schemaRefs>
</ds:datastoreItem>
</file>

<file path=customXml/itemProps4.xml><?xml version="1.0" encoding="utf-8"?>
<ds:datastoreItem xmlns:ds="http://schemas.openxmlformats.org/officeDocument/2006/customXml" ds:itemID="{9BBD5D87-1909-41B2-9CB1-8BB94FDE1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1239</Words>
  <Characters>7067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Caroline Rodgers</cp:lastModifiedBy>
  <cp:revision>8</cp:revision>
  <cp:lastPrinted>2024-03-12T13:39:00Z</cp:lastPrinted>
  <dcterms:created xsi:type="dcterms:W3CDTF">2024-03-07T12:45:00Z</dcterms:created>
  <dcterms:modified xsi:type="dcterms:W3CDTF">2024-03-12T13:45:00Z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